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AC" w:rsidRPr="00A9767F" w:rsidRDefault="0088155F" w:rsidP="00A9767F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 w:rsidRPr="00A9767F">
        <w:rPr>
          <w:rFonts w:ascii="Bookman Old Style" w:hAnsi="Bookman Old Style"/>
          <w:b/>
          <w:sz w:val="48"/>
          <w:szCs w:val="48"/>
        </w:rPr>
        <w:t>Hero</w:t>
      </w:r>
      <w:r w:rsidR="00A9767F">
        <w:rPr>
          <w:rFonts w:ascii="Bookman Old Style" w:hAnsi="Bookman Old Style"/>
          <w:b/>
          <w:sz w:val="48"/>
          <w:szCs w:val="48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320"/>
        <w:gridCol w:w="4050"/>
        <w:gridCol w:w="1170"/>
      </w:tblGrid>
      <w:tr w:rsidR="00A9767F" w:rsidRPr="00A9767F" w:rsidTr="00A9767F">
        <w:tc>
          <w:tcPr>
            <w:tcW w:w="5508" w:type="dxa"/>
            <w:gridSpan w:val="2"/>
          </w:tcPr>
          <w:p w:rsidR="0088155F" w:rsidRPr="00A9767F" w:rsidRDefault="000A738B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 xml:space="preserve">“Great heroes need great sorrows and burdens, or half their greatness goes unnoticed. It is all part of the fairy tale.” </w:t>
            </w:r>
            <w:r w:rsidRPr="00A9767F">
              <w:rPr>
                <w:rFonts w:ascii="Bookman Old Style" w:hAnsi="Bookman Old Style"/>
                <w:sz w:val="20"/>
                <w:szCs w:val="20"/>
              </w:rPr>
              <w:br/>
              <w:t xml:space="preserve">― </w:t>
            </w:r>
            <w:hyperlink r:id="rId6" w:history="1">
              <w:r w:rsidRPr="00A9767F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Peter S. Beagle</w:t>
              </w:r>
            </w:hyperlink>
            <w:bookmarkStart w:id="0" w:name="_GoBack"/>
            <w:bookmarkEnd w:id="0"/>
          </w:p>
        </w:tc>
        <w:tc>
          <w:tcPr>
            <w:tcW w:w="5220" w:type="dxa"/>
            <w:gridSpan w:val="2"/>
          </w:tcPr>
          <w:p w:rsidR="000A738B" w:rsidRPr="00A9767F" w:rsidRDefault="000A738B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8155F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 xml:space="preserve">“Heroes are made by the paths they choose, not the powers they are graced with.” </w:t>
            </w:r>
            <w:r w:rsidRPr="00A9767F">
              <w:rPr>
                <w:rFonts w:ascii="Bookman Old Style" w:hAnsi="Bookman Old Style"/>
                <w:sz w:val="20"/>
                <w:szCs w:val="20"/>
              </w:rPr>
              <w:br/>
              <w:t xml:space="preserve">― </w:t>
            </w:r>
            <w:hyperlink r:id="rId7" w:history="1">
              <w:proofErr w:type="spellStart"/>
              <w:r w:rsidRPr="00A9767F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Brodi</w:t>
              </w:r>
              <w:proofErr w:type="spellEnd"/>
              <w:r w:rsidRPr="00A9767F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 xml:space="preserve"> Ashton</w:t>
              </w:r>
            </w:hyperlink>
          </w:p>
        </w:tc>
      </w:tr>
      <w:tr w:rsidR="00A9767F" w:rsidRPr="00A9767F" w:rsidTr="00A9767F">
        <w:tc>
          <w:tcPr>
            <w:tcW w:w="1188" w:type="dxa"/>
            <w:vMerge w:val="restart"/>
            <w:textDirection w:val="btLr"/>
          </w:tcPr>
          <w:p w:rsidR="00D342F7" w:rsidRPr="00A9767F" w:rsidRDefault="00D342F7" w:rsidP="00A9767F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 xml:space="preserve">Our heroes are men who do things which we recognize, with regret, and sometimes with a secret shame, that we cannot do. We find not much in ourselves to admire, we </w:t>
            </w:r>
            <w:proofErr w:type="gramStart"/>
            <w:r w:rsidRPr="00A9767F">
              <w:rPr>
                <w:rFonts w:ascii="Bookman Old Style" w:hAnsi="Bookman Old Style"/>
                <w:sz w:val="20"/>
                <w:szCs w:val="20"/>
              </w:rPr>
              <w:t>are always privately wanting</w:t>
            </w:r>
            <w:proofErr w:type="gramEnd"/>
            <w:r w:rsidRPr="00A9767F">
              <w:rPr>
                <w:rFonts w:ascii="Bookman Old Style" w:hAnsi="Bookman Old Style"/>
                <w:sz w:val="20"/>
                <w:szCs w:val="20"/>
              </w:rPr>
              <w:t xml:space="preserve"> to be like somebody else. If everybody was satisfied with himself, there would be no heroes.” </w:t>
            </w:r>
            <w:r w:rsidRPr="00A9767F">
              <w:rPr>
                <w:rFonts w:ascii="Bookman Old Style" w:hAnsi="Bookman Old Style"/>
                <w:sz w:val="20"/>
                <w:szCs w:val="20"/>
              </w:rPr>
              <w:br/>
              <w:t xml:space="preserve">― </w:t>
            </w:r>
            <w:hyperlink r:id="rId8" w:history="1">
              <w:r w:rsidRPr="00A9767F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Mark Twain</w:t>
              </w:r>
            </w:hyperlink>
          </w:p>
        </w:tc>
        <w:tc>
          <w:tcPr>
            <w:tcW w:w="4320" w:type="dxa"/>
          </w:tcPr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9767F">
              <w:rPr>
                <w:rFonts w:ascii="Bookman Old Style" w:hAnsi="Bookman Old Style"/>
                <w:b/>
                <w:sz w:val="32"/>
                <w:szCs w:val="32"/>
              </w:rPr>
              <w:t>Hero Characteristics</w:t>
            </w:r>
          </w:p>
          <w:p w:rsidR="00D342F7" w:rsidRDefault="00D342F7" w:rsidP="00A9767F">
            <w:pPr>
              <w:jc w:val="center"/>
              <w:rPr>
                <w:rFonts w:ascii="Bookman Old Style" w:hAnsi="Bookman Old Style"/>
              </w:rPr>
            </w:pPr>
          </w:p>
          <w:p w:rsidR="00A9767F" w:rsidRPr="00A9767F" w:rsidRDefault="00A9767F" w:rsidP="00A9767F">
            <w:pPr>
              <w:jc w:val="center"/>
              <w:rPr>
                <w:rFonts w:ascii="Bookman Old Style" w:hAnsi="Bookman Old Style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50" w:type="dxa"/>
          </w:tcPr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9767F">
              <w:rPr>
                <w:rFonts w:ascii="Bookman Old Style" w:hAnsi="Bookman Old Style"/>
                <w:b/>
                <w:sz w:val="32"/>
                <w:szCs w:val="32"/>
              </w:rPr>
              <w:t>Hero Examples</w:t>
            </w:r>
          </w:p>
        </w:tc>
        <w:tc>
          <w:tcPr>
            <w:tcW w:w="1170" w:type="dxa"/>
            <w:vMerge w:val="restart"/>
            <w:textDirection w:val="tbRl"/>
          </w:tcPr>
          <w:p w:rsidR="00D342F7" w:rsidRPr="00A9767F" w:rsidRDefault="00A9767F" w:rsidP="00A9767F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>“</w:t>
            </w:r>
            <w:r w:rsidR="00D342F7" w:rsidRPr="00A9767F">
              <w:rPr>
                <w:rFonts w:ascii="Bookman Old Style" w:hAnsi="Bookman Old Style"/>
                <w:sz w:val="20"/>
                <w:szCs w:val="20"/>
              </w:rPr>
              <w:t xml:space="preserve">My own heroes are the dreamers, those men and women who tried to make the world a better place than when they found it, whether in small ways or great ones. Some succeeded, some failed, most had mixed results... but it is the effort that's heroic, as I see it. Win or lose, I admire those who fight the good fight.” </w:t>
            </w:r>
            <w:r w:rsidR="00D342F7" w:rsidRPr="00A9767F">
              <w:rPr>
                <w:rFonts w:ascii="Bookman Old Style" w:hAnsi="Bookman Old Style"/>
                <w:sz w:val="20"/>
                <w:szCs w:val="20"/>
              </w:rPr>
              <w:br/>
              <w:t xml:space="preserve">― </w:t>
            </w:r>
            <w:hyperlink r:id="rId9" w:history="1">
              <w:r w:rsidR="00D342F7" w:rsidRPr="00A9767F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George R.R. Martin</w:t>
              </w:r>
            </w:hyperlink>
          </w:p>
        </w:tc>
      </w:tr>
      <w:tr w:rsidR="00A9767F" w:rsidRPr="00A9767F" w:rsidTr="00A9767F">
        <w:tc>
          <w:tcPr>
            <w:tcW w:w="1188" w:type="dxa"/>
            <w:vMerge/>
          </w:tcPr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0" w:type="dxa"/>
          </w:tcPr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9767F">
              <w:rPr>
                <w:rFonts w:ascii="Bookman Old Style" w:hAnsi="Bookman Old Style"/>
                <w:b/>
                <w:sz w:val="32"/>
                <w:szCs w:val="32"/>
              </w:rPr>
              <w:t>Villain Characteristics</w:t>
            </w: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9767F" w:rsidRPr="00A9767F" w:rsidRDefault="00A9767F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50" w:type="dxa"/>
          </w:tcPr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9767F">
              <w:rPr>
                <w:rFonts w:ascii="Bookman Old Style" w:hAnsi="Bookman Old Style"/>
                <w:b/>
                <w:sz w:val="32"/>
                <w:szCs w:val="32"/>
              </w:rPr>
              <w:t>Villain Examples</w:t>
            </w:r>
          </w:p>
        </w:tc>
        <w:tc>
          <w:tcPr>
            <w:tcW w:w="1170" w:type="dxa"/>
            <w:vMerge/>
          </w:tcPr>
          <w:p w:rsidR="00D342F7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767F" w:rsidRPr="00A9767F" w:rsidTr="00A9767F">
        <w:tc>
          <w:tcPr>
            <w:tcW w:w="5508" w:type="dxa"/>
            <w:gridSpan w:val="2"/>
          </w:tcPr>
          <w:p w:rsidR="00A9767F" w:rsidRPr="00A9767F" w:rsidRDefault="00A9767F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8155F" w:rsidRPr="00A9767F" w:rsidRDefault="000A738B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>Four Part Definition:</w:t>
            </w:r>
          </w:p>
          <w:p w:rsidR="000A738B" w:rsidRPr="00A9767F" w:rsidRDefault="000A738B" w:rsidP="00A976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>Performed in service to others in need</w:t>
            </w:r>
          </w:p>
          <w:p w:rsidR="000A738B" w:rsidRPr="00A9767F" w:rsidRDefault="000A738B" w:rsidP="00A976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>Engaged in voluntarily</w:t>
            </w:r>
          </w:p>
          <w:p w:rsidR="000A738B" w:rsidRPr="00A9767F" w:rsidRDefault="000A738B" w:rsidP="00A976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>Performed despite possible risk or cost</w:t>
            </w:r>
          </w:p>
          <w:p w:rsidR="000A738B" w:rsidRPr="00A9767F" w:rsidRDefault="000A738B" w:rsidP="00A976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>No external gain anticipated</w:t>
            </w:r>
          </w:p>
          <w:p w:rsidR="000A738B" w:rsidRPr="00A9767F" w:rsidRDefault="000A738B" w:rsidP="00A9767F">
            <w:pPr>
              <w:pStyle w:val="ListParagraph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 xml:space="preserve">--Philip </w:t>
            </w:r>
            <w:proofErr w:type="spellStart"/>
            <w:r w:rsidRPr="00A9767F">
              <w:rPr>
                <w:rFonts w:ascii="Bookman Old Style" w:hAnsi="Bookman Old Style"/>
                <w:sz w:val="20"/>
                <w:szCs w:val="20"/>
              </w:rPr>
              <w:t>Zimbardo</w:t>
            </w:r>
            <w:proofErr w:type="spellEnd"/>
            <w:r w:rsidRPr="00A9767F">
              <w:rPr>
                <w:rFonts w:ascii="Bookman Old Style" w:hAnsi="Bookman Old Style"/>
                <w:sz w:val="20"/>
                <w:szCs w:val="20"/>
              </w:rPr>
              <w:t xml:space="preserve"> (Greater Good: The Science of a Meaningful Life)</w:t>
            </w:r>
          </w:p>
        </w:tc>
        <w:tc>
          <w:tcPr>
            <w:tcW w:w="5220" w:type="dxa"/>
            <w:gridSpan w:val="2"/>
          </w:tcPr>
          <w:p w:rsidR="000A738B" w:rsidRPr="00A9767F" w:rsidRDefault="000A738B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A738B" w:rsidRPr="00A9767F" w:rsidRDefault="000A738B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8155F" w:rsidRPr="00A9767F" w:rsidRDefault="00D342F7" w:rsidP="00A976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767F">
              <w:rPr>
                <w:rFonts w:ascii="Bookman Old Style" w:hAnsi="Bookman Old Style"/>
                <w:sz w:val="20"/>
                <w:szCs w:val="20"/>
              </w:rPr>
              <w:t xml:space="preserve">“All heroes are shadows of Christ” </w:t>
            </w:r>
            <w:r w:rsidRPr="00A9767F">
              <w:rPr>
                <w:rFonts w:ascii="Bookman Old Style" w:hAnsi="Bookman Old Style"/>
                <w:sz w:val="20"/>
                <w:szCs w:val="20"/>
              </w:rPr>
              <w:br/>
              <w:t xml:space="preserve">― </w:t>
            </w:r>
            <w:hyperlink r:id="rId10" w:history="1">
              <w:r w:rsidRPr="00A9767F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John Piper</w:t>
              </w:r>
            </w:hyperlink>
          </w:p>
        </w:tc>
      </w:tr>
    </w:tbl>
    <w:p w:rsidR="0088155F" w:rsidRPr="00A9767F" w:rsidRDefault="0088155F" w:rsidP="00A9767F">
      <w:pPr>
        <w:spacing w:after="0"/>
        <w:jc w:val="center"/>
        <w:rPr>
          <w:rFonts w:ascii="Bookman Old Style" w:hAnsi="Bookman Old Style"/>
        </w:rPr>
      </w:pPr>
    </w:p>
    <w:sectPr w:rsidR="0088155F" w:rsidRPr="00A9767F" w:rsidSect="0088155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42D"/>
    <w:multiLevelType w:val="hybridMultilevel"/>
    <w:tmpl w:val="446C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5F"/>
    <w:rsid w:val="000A738B"/>
    <w:rsid w:val="000E3AAC"/>
    <w:rsid w:val="0088155F"/>
    <w:rsid w:val="00A9767F"/>
    <w:rsid w:val="00BD2790"/>
    <w:rsid w:val="00D3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4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4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1244.Mark_Twa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dreads.com/author/show/4384465.Brodi_Asht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1067608.Peter_S_Beag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dreads.com/author/show/25423.John_Pi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reads.com/author/show/346732.George_R_R_Mar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2013-10-17T16:33:00Z</cp:lastPrinted>
  <dcterms:created xsi:type="dcterms:W3CDTF">2013-10-17T15:34:00Z</dcterms:created>
  <dcterms:modified xsi:type="dcterms:W3CDTF">2013-10-18T17:26:00Z</dcterms:modified>
</cp:coreProperties>
</file>