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F6" w:rsidRPr="00CC3D1E" w:rsidRDefault="00FB11F6" w:rsidP="00FB11F6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FB11F6" w:rsidRPr="00CC3D1E" w:rsidRDefault="00FB11F6" w:rsidP="00FB11F6">
      <w:pPr>
        <w:rPr>
          <w:rFonts w:ascii="Bookman Old Style" w:hAnsi="Bookman Old Style"/>
          <w:sz w:val="24"/>
          <w:szCs w:val="24"/>
        </w:rPr>
      </w:pPr>
    </w:p>
    <w:p w:rsidR="00FB11F6" w:rsidRPr="00CC4AFD" w:rsidRDefault="00FB11F6" w:rsidP="00FB11F6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15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i/>
          <w:sz w:val="28"/>
          <w:szCs w:val="28"/>
          <w:u w:val="single"/>
        </w:rPr>
        <w:t>Speaker of the Dead</w:t>
      </w:r>
    </w:p>
    <w:p w:rsidR="008A07DD" w:rsidRPr="00FB11F6" w:rsidRDefault="00FB11F6" w:rsidP="00FB11F6">
      <w:pPr>
        <w:pStyle w:val="ListParagraph"/>
        <w:numPr>
          <w:ilvl w:val="0"/>
          <w:numId w:val="1"/>
        </w:numPr>
      </w:pPr>
      <w:r w:rsidRPr="00FB11F6">
        <w:rPr>
          <w:rFonts w:ascii="Bookman Old Style" w:hAnsi="Bookman Old Style"/>
          <w:sz w:val="24"/>
          <w:szCs w:val="24"/>
        </w:rPr>
        <w:t>Valentine said, “Nobody controls his own life</w:t>
      </w:r>
      <w:r>
        <w:rPr>
          <w:rFonts w:ascii="Bookman Old Style" w:hAnsi="Bookman Old Style"/>
          <w:sz w:val="24"/>
          <w:szCs w:val="24"/>
        </w:rPr>
        <w:t xml:space="preserve">, Ender.  The best you can do is </w:t>
      </w:r>
      <w:proofErr w:type="gramStart"/>
      <w:r>
        <w:rPr>
          <w:rFonts w:ascii="Bookman Old Style" w:hAnsi="Bookman Old Style"/>
          <w:sz w:val="24"/>
          <w:szCs w:val="24"/>
        </w:rPr>
        <w:t>choose</w:t>
      </w:r>
      <w:proofErr w:type="gramEnd"/>
      <w:r>
        <w:rPr>
          <w:rFonts w:ascii="Bookman Old Style" w:hAnsi="Bookman Old Style"/>
          <w:sz w:val="24"/>
          <w:szCs w:val="24"/>
        </w:rPr>
        <w:t xml:space="preserve"> to fill the roles given to you by good people, by people who love you.”  After what has happened in Ender’s life, what would he think of this statement?</w:t>
      </w:r>
    </w:p>
    <w:p w:rsidR="00FB11F6" w:rsidRPr="00FB11F6" w:rsidRDefault="00FB11F6" w:rsidP="00FB11F6">
      <w:pPr>
        <w:pStyle w:val="ListParagraph"/>
      </w:pPr>
    </w:p>
    <w:p w:rsidR="00FB11F6" w:rsidRPr="00FB11F6" w:rsidRDefault="00FB11F6" w:rsidP="00FB11F6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Ender listens to the evidence about the deaths of </w:t>
      </w:r>
      <w:proofErr w:type="spellStart"/>
      <w:r>
        <w:rPr>
          <w:rFonts w:ascii="Bookman Old Style" w:hAnsi="Bookman Old Style"/>
          <w:sz w:val="24"/>
          <w:szCs w:val="24"/>
        </w:rPr>
        <w:t>Stilson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Bonzo</w:t>
      </w:r>
      <w:proofErr w:type="spellEnd"/>
      <w:r>
        <w:rPr>
          <w:rFonts w:ascii="Bookman Old Style" w:hAnsi="Bookman Old Style"/>
          <w:sz w:val="24"/>
          <w:szCs w:val="24"/>
        </w:rPr>
        <w:t>.  What is Ender’s opinion about the deaths?</w:t>
      </w:r>
    </w:p>
    <w:p w:rsidR="00FB11F6" w:rsidRDefault="00FB11F6" w:rsidP="00FB11F6">
      <w:pPr>
        <w:pStyle w:val="ListParagraph"/>
      </w:pPr>
    </w:p>
    <w:p w:rsidR="00FB11F6" w:rsidRPr="00FB11F6" w:rsidRDefault="00FB11F6" w:rsidP="00FB11F6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Why did Valentine make sure that Ender could never return to Earth?</w:t>
      </w:r>
    </w:p>
    <w:p w:rsidR="00FB11F6" w:rsidRDefault="00FB11F6" w:rsidP="00FB11F6">
      <w:pPr>
        <w:pStyle w:val="ListParagraph"/>
      </w:pPr>
    </w:p>
    <w:p w:rsidR="00FB11F6" w:rsidRPr="00FB11F6" w:rsidRDefault="00FB11F6" w:rsidP="00FB11F6">
      <w:pPr>
        <w:pStyle w:val="ListParagraph"/>
        <w:numPr>
          <w:ilvl w:val="0"/>
          <w:numId w:val="1"/>
        </w:numPr>
      </w:pPr>
      <w:r w:rsidRPr="00FB11F6">
        <w:rPr>
          <w:rFonts w:ascii="Bookman Old Style" w:hAnsi="Bookman Old Style"/>
          <w:sz w:val="24"/>
          <w:szCs w:val="24"/>
        </w:rPr>
        <w:t>What is ironic about Valentine’s statement about Peter saving millions of lives?</w:t>
      </w:r>
    </w:p>
    <w:p w:rsidR="00FB11F6" w:rsidRPr="00FB11F6" w:rsidRDefault="00FB11F6" w:rsidP="00FB11F6">
      <w:pPr>
        <w:pStyle w:val="ListParagraph"/>
        <w:rPr>
          <w:rFonts w:ascii="Bookman Old Style" w:hAnsi="Bookman Old Style"/>
          <w:sz w:val="24"/>
          <w:szCs w:val="24"/>
        </w:rPr>
      </w:pPr>
    </w:p>
    <w:p w:rsidR="00FB11F6" w:rsidRPr="00FB11F6" w:rsidRDefault="00FB11F6" w:rsidP="00FB11F6">
      <w:pPr>
        <w:pStyle w:val="ListParagraph"/>
        <w:numPr>
          <w:ilvl w:val="0"/>
          <w:numId w:val="1"/>
        </w:numPr>
      </w:pPr>
      <w:r w:rsidRPr="00FB11F6">
        <w:rPr>
          <w:rFonts w:ascii="Bookman Old Style" w:hAnsi="Bookman Old Style"/>
          <w:sz w:val="24"/>
          <w:szCs w:val="24"/>
        </w:rPr>
        <w:t>What knowledge did Ender gain that enabled him to write “The Hive Queen?”  Give specific examples.</w:t>
      </w:r>
    </w:p>
    <w:p w:rsidR="00FB11F6" w:rsidRDefault="00FB11F6" w:rsidP="00FB11F6">
      <w:pPr>
        <w:pStyle w:val="ListParagraph"/>
      </w:pPr>
    </w:p>
    <w:p w:rsidR="00FB11F6" w:rsidRDefault="00FB11F6" w:rsidP="00FB11F6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Why does Ender publish the book using the pseudonym “Speaker of the Dead” and not his own name?</w:t>
      </w:r>
    </w:p>
    <w:sectPr w:rsidR="00FB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950"/>
    <w:multiLevelType w:val="hybridMultilevel"/>
    <w:tmpl w:val="FC2EF7BE"/>
    <w:lvl w:ilvl="0" w:tplc="52B8C4B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6"/>
    <w:rsid w:val="008A07DD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2013-10-14T04:45:00Z</dcterms:created>
  <dcterms:modified xsi:type="dcterms:W3CDTF">2013-10-14T04:51:00Z</dcterms:modified>
</cp:coreProperties>
</file>