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6B2" w:rsidRPr="00F656B2" w:rsidRDefault="00F656B2" w:rsidP="00F656B2">
      <w:pPr>
        <w:spacing w:before="180" w:after="90" w:line="240" w:lineRule="auto"/>
        <w:jc w:val="center"/>
        <w:textAlignment w:val="top"/>
        <w:outlineLvl w:val="3"/>
        <w:rPr>
          <w:rFonts w:ascii="Bookman Old Style" w:eastAsia="Times New Roman" w:hAnsi="Bookman Old Style" w:cs="Arial"/>
          <w:sz w:val="27"/>
          <w:szCs w:val="27"/>
          <w:lang w:val="en"/>
        </w:rPr>
      </w:pPr>
      <w:r w:rsidRPr="00F656B2">
        <w:rPr>
          <w:rFonts w:ascii="Bookman Old Style" w:eastAsia="Times New Roman" w:hAnsi="Bookman Old Style" w:cs="Arial"/>
          <w:sz w:val="27"/>
          <w:szCs w:val="27"/>
          <w:lang w:val="en"/>
        </w:rPr>
        <w:t>Avoid Dumb Mistakes</w:t>
      </w:r>
    </w:p>
    <w:p w:rsidR="00F656B2" w:rsidRPr="00F656B2" w:rsidRDefault="00F656B2" w:rsidP="00F656B2">
      <w:pPr>
        <w:spacing w:before="180" w:after="180" w:line="240" w:lineRule="auto"/>
        <w:textAlignment w:val="top"/>
        <w:rPr>
          <w:rFonts w:ascii="Bookman Old Style" w:eastAsia="Times New Roman" w:hAnsi="Bookman Old Style" w:cs="Arial"/>
          <w:sz w:val="21"/>
          <w:szCs w:val="21"/>
          <w:lang w:val="en"/>
        </w:rPr>
      </w:pPr>
      <w:r w:rsidRPr="00F656B2">
        <w:rPr>
          <w:rFonts w:ascii="Bookman Old Style" w:eastAsia="Times New Roman" w:hAnsi="Bookman Old Style" w:cs="Arial"/>
          <w:sz w:val="21"/>
          <w:szCs w:val="21"/>
          <w:lang w:val="en"/>
        </w:rPr>
        <w:t>Your writing affects</w:t>
      </w:r>
      <w:r w:rsidRPr="00851689">
        <w:rPr>
          <w:rFonts w:ascii="Bookman Old Style" w:eastAsia="Times New Roman" w:hAnsi="Bookman Old Style" w:cs="Arial"/>
          <w:sz w:val="21"/>
          <w:szCs w:val="21"/>
          <w:lang w:val="en"/>
        </w:rPr>
        <w:t xml:space="preserve"> your credibility. Your writing should never get in the way of your argument or story.  </w:t>
      </w:r>
      <w:r w:rsidRPr="00F656B2">
        <w:rPr>
          <w:rFonts w:ascii="Bookman Old Style" w:eastAsia="Times New Roman" w:hAnsi="Bookman Old Style" w:cs="Arial"/>
          <w:sz w:val="21"/>
          <w:szCs w:val="21"/>
          <w:lang w:val="en"/>
        </w:rPr>
        <w:t xml:space="preserve">This means, at a minimum, avoiding dumb mistakes that tend to stick in the mind </w:t>
      </w:r>
      <w:r w:rsidRPr="00851689">
        <w:rPr>
          <w:rFonts w:ascii="Bookman Old Style" w:eastAsia="Times New Roman" w:hAnsi="Bookman Old Style" w:cs="Arial"/>
          <w:sz w:val="21"/>
          <w:szCs w:val="21"/>
          <w:lang w:val="en"/>
        </w:rPr>
        <w:t>of the reader like a thorn in their</w:t>
      </w:r>
      <w:r w:rsidRPr="00F656B2">
        <w:rPr>
          <w:rFonts w:ascii="Bookman Old Style" w:eastAsia="Times New Roman" w:hAnsi="Bookman Old Style" w:cs="Arial"/>
          <w:sz w:val="21"/>
          <w:szCs w:val="21"/>
          <w:lang w:val="en"/>
        </w:rPr>
        <w:t xml:space="preserve"> side.</w:t>
      </w:r>
    </w:p>
    <w:p w:rsidR="00F656B2" w:rsidRPr="00F656B2" w:rsidRDefault="00F656B2" w:rsidP="00F656B2">
      <w:pPr>
        <w:numPr>
          <w:ilvl w:val="0"/>
          <w:numId w:val="1"/>
        </w:numPr>
        <w:spacing w:after="0" w:line="240" w:lineRule="auto"/>
        <w:ind w:left="630"/>
        <w:textAlignment w:val="top"/>
        <w:rPr>
          <w:rFonts w:ascii="Bookman Old Style" w:eastAsia="Times New Roman" w:hAnsi="Bookman Old Style" w:cs="Arial"/>
          <w:sz w:val="21"/>
          <w:szCs w:val="21"/>
          <w:lang w:val="en"/>
        </w:rPr>
      </w:pPr>
      <w:r w:rsidRPr="00851689">
        <w:rPr>
          <w:rFonts w:ascii="Bookman Old Style" w:eastAsia="Times New Roman" w:hAnsi="Bookman Old Style" w:cs="Arial"/>
          <w:b/>
          <w:bCs/>
          <w:sz w:val="21"/>
          <w:szCs w:val="21"/>
          <w:lang w:val="en"/>
        </w:rPr>
        <w:t>In this day and age of spell-checkers, there is simply no excuse for spelling mistakes.</w:t>
      </w:r>
      <w:r w:rsidRPr="00F656B2">
        <w:rPr>
          <w:rFonts w:ascii="Bookman Old Style" w:eastAsia="Times New Roman" w:hAnsi="Bookman Old Style" w:cs="Arial"/>
          <w:sz w:val="21"/>
          <w:szCs w:val="21"/>
          <w:lang w:val="en"/>
        </w:rPr>
        <w:t xml:space="preserve"> But be wary of spelling mistakes that spell checkers will not catch. Here are a few of our favorites:</w:t>
      </w:r>
    </w:p>
    <w:p w:rsidR="00F656B2" w:rsidRPr="00851689" w:rsidRDefault="00F656B2" w:rsidP="00F656B2">
      <w:pPr>
        <w:numPr>
          <w:ilvl w:val="1"/>
          <w:numId w:val="1"/>
        </w:numPr>
        <w:spacing w:after="0" w:line="240" w:lineRule="auto"/>
        <w:ind w:left="1110"/>
        <w:textAlignment w:val="top"/>
        <w:rPr>
          <w:rFonts w:ascii="Bookman Old Style" w:eastAsia="Times New Roman" w:hAnsi="Bookman Old Style" w:cs="Arial"/>
          <w:sz w:val="21"/>
          <w:szCs w:val="21"/>
          <w:lang w:val="en"/>
        </w:rPr>
      </w:pPr>
      <w:r w:rsidRPr="00851689">
        <w:rPr>
          <w:rFonts w:ascii="Bookman Old Style" w:eastAsia="Times New Roman" w:hAnsi="Bookman Old Style" w:cs="Arial"/>
          <w:sz w:val="21"/>
          <w:szCs w:val="21"/>
          <w:lang w:val="en"/>
        </w:rPr>
        <w:t>there vs. their vs. they’re</w:t>
      </w:r>
    </w:p>
    <w:p w:rsidR="00F656B2" w:rsidRPr="00851689" w:rsidRDefault="00F656B2" w:rsidP="00F656B2">
      <w:pPr>
        <w:numPr>
          <w:ilvl w:val="1"/>
          <w:numId w:val="1"/>
        </w:numPr>
        <w:spacing w:after="0" w:line="240" w:lineRule="auto"/>
        <w:ind w:left="1110"/>
        <w:textAlignment w:val="top"/>
        <w:rPr>
          <w:rFonts w:ascii="Bookman Old Style" w:eastAsia="Times New Roman" w:hAnsi="Bookman Old Style" w:cs="Arial"/>
          <w:sz w:val="21"/>
          <w:szCs w:val="21"/>
          <w:lang w:val="en"/>
        </w:rPr>
      </w:pPr>
      <w:r w:rsidRPr="00851689">
        <w:rPr>
          <w:rFonts w:ascii="Bookman Old Style" w:eastAsia="Times New Roman" w:hAnsi="Bookman Old Style" w:cs="Arial"/>
          <w:sz w:val="21"/>
          <w:szCs w:val="21"/>
          <w:lang w:val="en"/>
        </w:rPr>
        <w:t>to vs. too vs. two</w:t>
      </w:r>
    </w:p>
    <w:p w:rsidR="00F656B2" w:rsidRPr="00851689" w:rsidRDefault="00F656B2" w:rsidP="00F656B2">
      <w:pPr>
        <w:numPr>
          <w:ilvl w:val="1"/>
          <w:numId w:val="1"/>
        </w:numPr>
        <w:spacing w:after="0" w:line="240" w:lineRule="auto"/>
        <w:ind w:left="1110"/>
        <w:textAlignment w:val="top"/>
        <w:rPr>
          <w:rFonts w:ascii="Bookman Old Style" w:eastAsia="Times New Roman" w:hAnsi="Bookman Old Style" w:cs="Arial"/>
          <w:sz w:val="21"/>
          <w:szCs w:val="21"/>
          <w:lang w:val="en"/>
        </w:rPr>
      </w:pPr>
      <w:r w:rsidRPr="00851689">
        <w:rPr>
          <w:rFonts w:ascii="Bookman Old Style" w:eastAsia="Times New Roman" w:hAnsi="Bookman Old Style" w:cs="Arial"/>
          <w:sz w:val="21"/>
          <w:szCs w:val="21"/>
          <w:lang w:val="en"/>
        </w:rPr>
        <w:t>your vs. you’re</w:t>
      </w:r>
    </w:p>
    <w:p w:rsidR="00F656B2" w:rsidRPr="00851689" w:rsidRDefault="00F656B2" w:rsidP="00F656B2">
      <w:pPr>
        <w:numPr>
          <w:ilvl w:val="1"/>
          <w:numId w:val="1"/>
        </w:numPr>
        <w:spacing w:after="0" w:line="240" w:lineRule="auto"/>
        <w:ind w:left="1110"/>
        <w:textAlignment w:val="top"/>
        <w:rPr>
          <w:rFonts w:ascii="Bookman Old Style" w:eastAsia="Times New Roman" w:hAnsi="Bookman Old Style" w:cs="Arial"/>
          <w:sz w:val="21"/>
          <w:szCs w:val="21"/>
          <w:lang w:val="en"/>
        </w:rPr>
      </w:pPr>
      <w:r w:rsidRPr="00851689">
        <w:rPr>
          <w:rFonts w:ascii="Bookman Old Style" w:eastAsia="Times New Roman" w:hAnsi="Bookman Old Style" w:cs="Arial"/>
          <w:sz w:val="21"/>
          <w:szCs w:val="21"/>
          <w:lang w:val="en"/>
        </w:rPr>
        <w:t>a vs. an</w:t>
      </w:r>
    </w:p>
    <w:p w:rsidR="00F656B2" w:rsidRPr="00851689" w:rsidRDefault="00F656B2" w:rsidP="00B3454D">
      <w:pPr>
        <w:numPr>
          <w:ilvl w:val="1"/>
          <w:numId w:val="1"/>
        </w:numPr>
        <w:spacing w:after="0" w:line="240" w:lineRule="auto"/>
        <w:ind w:left="1110"/>
        <w:textAlignment w:val="top"/>
        <w:rPr>
          <w:rFonts w:ascii="Bookman Old Style" w:eastAsia="Times New Roman" w:hAnsi="Bookman Old Style" w:cs="Arial"/>
          <w:sz w:val="21"/>
          <w:szCs w:val="21"/>
          <w:lang w:val="en"/>
        </w:rPr>
      </w:pPr>
      <w:r w:rsidRPr="00851689">
        <w:rPr>
          <w:rFonts w:ascii="Bookman Old Style" w:eastAsia="Times New Roman" w:hAnsi="Bookman Old Style" w:cs="Arial"/>
          <w:sz w:val="21"/>
          <w:szCs w:val="21"/>
          <w:lang w:val="en"/>
        </w:rPr>
        <w:t>by vs. buy</w:t>
      </w:r>
    </w:p>
    <w:p w:rsidR="00F656B2" w:rsidRPr="00F656B2" w:rsidRDefault="00F656B2" w:rsidP="00F656B2">
      <w:pPr>
        <w:numPr>
          <w:ilvl w:val="1"/>
          <w:numId w:val="1"/>
        </w:numPr>
        <w:spacing w:after="0" w:line="240" w:lineRule="auto"/>
        <w:ind w:left="1110"/>
        <w:textAlignment w:val="top"/>
        <w:rPr>
          <w:rFonts w:ascii="Bookman Old Style" w:eastAsia="Times New Roman" w:hAnsi="Bookman Old Style" w:cs="Arial"/>
          <w:sz w:val="21"/>
          <w:szCs w:val="21"/>
          <w:lang w:val="en"/>
        </w:rPr>
      </w:pPr>
      <w:r w:rsidRPr="00F656B2">
        <w:rPr>
          <w:rFonts w:ascii="Bookman Old Style" w:eastAsia="Times New Roman" w:hAnsi="Bookman Old Style" w:cs="Arial"/>
          <w:sz w:val="21"/>
          <w:szCs w:val="21"/>
          <w:lang w:val="en"/>
        </w:rPr>
        <w:t xml:space="preserve">cite </w:t>
      </w:r>
      <w:r w:rsidRPr="00851689">
        <w:rPr>
          <w:rFonts w:ascii="Bookman Old Style" w:eastAsia="Times New Roman" w:hAnsi="Bookman Old Style" w:cs="Arial"/>
          <w:i/>
          <w:iCs/>
          <w:sz w:val="21"/>
          <w:szCs w:val="21"/>
          <w:lang w:val="en"/>
        </w:rPr>
        <w:t xml:space="preserve">vs. </w:t>
      </w:r>
      <w:r w:rsidRPr="00F656B2">
        <w:rPr>
          <w:rFonts w:ascii="Bookman Old Style" w:eastAsia="Times New Roman" w:hAnsi="Bookman Old Style" w:cs="Arial"/>
          <w:sz w:val="21"/>
          <w:szCs w:val="21"/>
          <w:lang w:val="en"/>
        </w:rPr>
        <w:t>sight</w:t>
      </w:r>
      <w:r w:rsidRPr="00851689">
        <w:rPr>
          <w:rFonts w:ascii="Bookman Old Style" w:eastAsia="Times New Roman" w:hAnsi="Bookman Old Style" w:cs="Arial"/>
          <w:i/>
          <w:iCs/>
          <w:sz w:val="21"/>
          <w:szCs w:val="21"/>
          <w:lang w:val="en"/>
        </w:rPr>
        <w:t xml:space="preserve"> vs. </w:t>
      </w:r>
      <w:r w:rsidRPr="00F656B2">
        <w:rPr>
          <w:rFonts w:ascii="Bookman Old Style" w:eastAsia="Times New Roman" w:hAnsi="Bookman Old Style" w:cs="Arial"/>
          <w:sz w:val="21"/>
          <w:szCs w:val="21"/>
          <w:lang w:val="en"/>
        </w:rPr>
        <w:t xml:space="preserve">site (and similarly incite </w:t>
      </w:r>
      <w:r w:rsidRPr="00851689">
        <w:rPr>
          <w:rFonts w:ascii="Bookman Old Style" w:eastAsia="Times New Roman" w:hAnsi="Bookman Old Style" w:cs="Arial"/>
          <w:i/>
          <w:iCs/>
          <w:sz w:val="21"/>
          <w:szCs w:val="21"/>
          <w:lang w:val="en"/>
        </w:rPr>
        <w:t>vs.</w:t>
      </w:r>
      <w:r w:rsidRPr="00F656B2">
        <w:rPr>
          <w:rFonts w:ascii="Bookman Old Style" w:eastAsia="Times New Roman" w:hAnsi="Bookman Old Style" w:cs="Arial"/>
          <w:sz w:val="21"/>
          <w:szCs w:val="21"/>
          <w:lang w:val="en"/>
        </w:rPr>
        <w:t xml:space="preserve"> insight)</w:t>
      </w:r>
    </w:p>
    <w:p w:rsidR="00F656B2" w:rsidRPr="00F656B2" w:rsidRDefault="00F656B2" w:rsidP="009D2BA9">
      <w:pPr>
        <w:numPr>
          <w:ilvl w:val="1"/>
          <w:numId w:val="1"/>
        </w:numPr>
        <w:spacing w:after="0" w:line="240" w:lineRule="auto"/>
        <w:ind w:left="1110"/>
        <w:textAlignment w:val="top"/>
        <w:rPr>
          <w:rFonts w:ascii="Bookman Old Style" w:eastAsia="Times New Roman" w:hAnsi="Bookman Old Style" w:cs="Arial"/>
          <w:sz w:val="21"/>
          <w:szCs w:val="21"/>
          <w:lang w:val="en"/>
        </w:rPr>
      </w:pPr>
      <w:r w:rsidRPr="00F656B2">
        <w:rPr>
          <w:rFonts w:ascii="Bookman Old Style" w:eastAsia="Times New Roman" w:hAnsi="Bookman Old Style" w:cs="Arial"/>
          <w:sz w:val="21"/>
          <w:szCs w:val="21"/>
          <w:lang w:val="en"/>
        </w:rPr>
        <w:t xml:space="preserve">weary </w:t>
      </w:r>
      <w:r w:rsidRPr="00851689">
        <w:rPr>
          <w:rFonts w:ascii="Bookman Old Style" w:eastAsia="Times New Roman" w:hAnsi="Bookman Old Style" w:cs="Arial"/>
          <w:i/>
          <w:iCs/>
          <w:sz w:val="21"/>
          <w:szCs w:val="21"/>
          <w:lang w:val="en"/>
        </w:rPr>
        <w:t>vs.</w:t>
      </w:r>
      <w:r w:rsidRPr="00F656B2">
        <w:rPr>
          <w:rFonts w:ascii="Bookman Old Style" w:eastAsia="Times New Roman" w:hAnsi="Bookman Old Style" w:cs="Arial"/>
          <w:sz w:val="21"/>
          <w:szCs w:val="21"/>
          <w:lang w:val="en"/>
        </w:rPr>
        <w:t xml:space="preserve"> wary</w:t>
      </w:r>
    </w:p>
    <w:p w:rsidR="00F656B2" w:rsidRPr="00F656B2" w:rsidRDefault="00F656B2" w:rsidP="00F656B2">
      <w:pPr>
        <w:numPr>
          <w:ilvl w:val="1"/>
          <w:numId w:val="1"/>
        </w:numPr>
        <w:spacing w:after="0" w:line="240" w:lineRule="auto"/>
        <w:ind w:left="1110"/>
        <w:textAlignment w:val="top"/>
        <w:rPr>
          <w:rFonts w:ascii="Bookman Old Style" w:eastAsia="Times New Roman" w:hAnsi="Bookman Old Style" w:cs="Arial"/>
          <w:sz w:val="21"/>
          <w:szCs w:val="21"/>
          <w:lang w:val="en"/>
        </w:rPr>
      </w:pPr>
      <w:r w:rsidRPr="00F656B2">
        <w:rPr>
          <w:rFonts w:ascii="Bookman Old Style" w:eastAsia="Times New Roman" w:hAnsi="Bookman Old Style" w:cs="Arial"/>
          <w:sz w:val="21"/>
          <w:szCs w:val="21"/>
          <w:lang w:val="en"/>
        </w:rPr>
        <w:t xml:space="preserve">forego </w:t>
      </w:r>
      <w:r w:rsidRPr="00851689">
        <w:rPr>
          <w:rFonts w:ascii="Bookman Old Style" w:eastAsia="Times New Roman" w:hAnsi="Bookman Old Style" w:cs="Arial"/>
          <w:i/>
          <w:iCs/>
          <w:sz w:val="21"/>
          <w:szCs w:val="21"/>
          <w:lang w:val="en"/>
        </w:rPr>
        <w:t xml:space="preserve">vs. </w:t>
      </w:r>
      <w:r w:rsidRPr="00F656B2">
        <w:rPr>
          <w:rFonts w:ascii="Bookman Old Style" w:eastAsia="Times New Roman" w:hAnsi="Bookman Old Style" w:cs="Arial"/>
          <w:sz w:val="21"/>
          <w:szCs w:val="21"/>
          <w:lang w:val="en"/>
        </w:rPr>
        <w:t>forgo</w:t>
      </w:r>
    </w:p>
    <w:p w:rsidR="00F656B2" w:rsidRPr="00F656B2" w:rsidRDefault="00F656B2" w:rsidP="00F656B2">
      <w:pPr>
        <w:numPr>
          <w:ilvl w:val="1"/>
          <w:numId w:val="1"/>
        </w:numPr>
        <w:spacing w:after="0" w:line="240" w:lineRule="auto"/>
        <w:ind w:left="1110"/>
        <w:textAlignment w:val="top"/>
        <w:rPr>
          <w:rFonts w:ascii="Bookman Old Style" w:eastAsia="Times New Roman" w:hAnsi="Bookman Old Style" w:cs="Arial"/>
          <w:sz w:val="21"/>
          <w:szCs w:val="21"/>
          <w:lang w:val="en"/>
        </w:rPr>
      </w:pPr>
      <w:r w:rsidRPr="00F656B2">
        <w:rPr>
          <w:rFonts w:ascii="Bookman Old Style" w:eastAsia="Times New Roman" w:hAnsi="Bookman Old Style" w:cs="Arial"/>
          <w:sz w:val="21"/>
          <w:szCs w:val="21"/>
          <w:lang w:val="en"/>
        </w:rPr>
        <w:t>council</w:t>
      </w:r>
      <w:r w:rsidRPr="00851689">
        <w:rPr>
          <w:rFonts w:ascii="Bookman Old Style" w:eastAsia="Times New Roman" w:hAnsi="Bookman Old Style" w:cs="Arial"/>
          <w:i/>
          <w:iCs/>
          <w:sz w:val="21"/>
          <w:szCs w:val="21"/>
          <w:lang w:val="en"/>
        </w:rPr>
        <w:t xml:space="preserve"> vs.</w:t>
      </w:r>
      <w:r w:rsidRPr="00F656B2">
        <w:rPr>
          <w:rFonts w:ascii="Bookman Old Style" w:eastAsia="Times New Roman" w:hAnsi="Bookman Old Style" w:cs="Arial"/>
          <w:sz w:val="21"/>
          <w:szCs w:val="21"/>
          <w:lang w:val="en"/>
        </w:rPr>
        <w:t xml:space="preserve"> counsel </w:t>
      </w:r>
      <w:r w:rsidRPr="00851689">
        <w:rPr>
          <w:rFonts w:ascii="Bookman Old Style" w:eastAsia="Times New Roman" w:hAnsi="Bookman Old Style" w:cs="Arial"/>
          <w:i/>
          <w:iCs/>
          <w:sz w:val="21"/>
          <w:szCs w:val="21"/>
          <w:lang w:val="en"/>
        </w:rPr>
        <w:t xml:space="preserve">vs. </w:t>
      </w:r>
      <w:r w:rsidRPr="00F656B2">
        <w:rPr>
          <w:rFonts w:ascii="Bookman Old Style" w:eastAsia="Times New Roman" w:hAnsi="Bookman Old Style" w:cs="Arial"/>
          <w:sz w:val="21"/>
          <w:szCs w:val="21"/>
          <w:lang w:val="en"/>
        </w:rPr>
        <w:t>consul</w:t>
      </w:r>
    </w:p>
    <w:p w:rsidR="00F656B2" w:rsidRPr="00851689" w:rsidRDefault="00F656B2" w:rsidP="00F656B2">
      <w:pPr>
        <w:numPr>
          <w:ilvl w:val="1"/>
          <w:numId w:val="1"/>
        </w:numPr>
        <w:spacing w:after="0" w:line="240" w:lineRule="auto"/>
        <w:ind w:left="1110"/>
        <w:textAlignment w:val="top"/>
        <w:rPr>
          <w:rFonts w:ascii="Bookman Old Style" w:eastAsia="Times New Roman" w:hAnsi="Bookman Old Style" w:cs="Arial"/>
          <w:sz w:val="21"/>
          <w:szCs w:val="21"/>
          <w:lang w:val="en"/>
        </w:rPr>
      </w:pPr>
      <w:r w:rsidRPr="00F656B2">
        <w:rPr>
          <w:rFonts w:ascii="Bookman Old Style" w:eastAsia="Times New Roman" w:hAnsi="Bookman Old Style" w:cs="Arial"/>
          <w:sz w:val="21"/>
          <w:szCs w:val="21"/>
          <w:lang w:val="en"/>
        </w:rPr>
        <w:t xml:space="preserve">You get the idea. If you are ever in doubt of the proper use of a particular word, or are having difficulty choosing between similar sounding or looking words, </w:t>
      </w:r>
      <w:r w:rsidRPr="00851689">
        <w:rPr>
          <w:rFonts w:ascii="Bookman Old Style" w:eastAsia="Times New Roman" w:hAnsi="Bookman Old Style" w:cs="Arial"/>
          <w:sz w:val="21"/>
          <w:szCs w:val="21"/>
          <w:lang w:val="en"/>
        </w:rPr>
        <w:t>check a dictionary</w:t>
      </w:r>
      <w:r w:rsidRPr="00F656B2">
        <w:rPr>
          <w:rFonts w:ascii="Bookman Old Style" w:eastAsia="Times New Roman" w:hAnsi="Bookman Old Style" w:cs="Arial"/>
          <w:sz w:val="21"/>
          <w:szCs w:val="21"/>
          <w:lang w:val="en"/>
        </w:rPr>
        <w:t>.</w:t>
      </w:r>
    </w:p>
    <w:p w:rsidR="00F656B2" w:rsidRPr="00F656B2" w:rsidRDefault="00F656B2" w:rsidP="00F656B2">
      <w:pPr>
        <w:spacing w:after="0" w:line="240" w:lineRule="auto"/>
        <w:ind w:left="1110"/>
        <w:textAlignment w:val="top"/>
        <w:rPr>
          <w:rFonts w:ascii="Bookman Old Style" w:eastAsia="Times New Roman" w:hAnsi="Bookman Old Style" w:cs="Arial"/>
          <w:sz w:val="21"/>
          <w:szCs w:val="21"/>
          <w:lang w:val="en"/>
        </w:rPr>
      </w:pPr>
    </w:p>
    <w:p w:rsidR="00047D9D" w:rsidRPr="00851689" w:rsidRDefault="00047D9D" w:rsidP="00047D9D">
      <w:pPr>
        <w:numPr>
          <w:ilvl w:val="0"/>
          <w:numId w:val="1"/>
        </w:numPr>
        <w:spacing w:after="0" w:line="240" w:lineRule="auto"/>
        <w:ind w:left="630"/>
        <w:textAlignment w:val="top"/>
        <w:rPr>
          <w:rFonts w:ascii="Bookman Old Style" w:eastAsia="Times New Roman" w:hAnsi="Bookman Old Style" w:cs="Arial"/>
          <w:sz w:val="21"/>
          <w:szCs w:val="21"/>
          <w:lang w:val="en"/>
        </w:rPr>
      </w:pPr>
      <w:r w:rsidRPr="00851689">
        <w:rPr>
          <w:rFonts w:ascii="Bookman Old Style" w:eastAsia="Times New Roman" w:hAnsi="Bookman Old Style" w:cs="Arial"/>
          <w:b/>
          <w:bCs/>
          <w:sz w:val="21"/>
          <w:szCs w:val="21"/>
          <w:lang w:val="en"/>
        </w:rPr>
        <w:t>Know your possessives: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5"/>
        <w:gridCol w:w="2583"/>
        <w:gridCol w:w="2514"/>
        <w:gridCol w:w="2726"/>
      </w:tblGrid>
      <w:tr w:rsidR="00851689" w:rsidRPr="00851689" w:rsidTr="009D2BA9">
        <w:trPr>
          <w:tblCellSpacing w:w="0" w:type="dxa"/>
        </w:trPr>
        <w:tc>
          <w:tcPr>
            <w:tcW w:w="1238" w:type="pct"/>
            <w:tcBorders>
              <w:top w:val="outset" w:sz="6" w:space="0" w:color="auto"/>
              <w:left w:val="outset" w:sz="6" w:space="0" w:color="auto"/>
              <w:bottom w:val="outset" w:sz="6" w:space="0" w:color="auto"/>
              <w:right w:val="outset" w:sz="6" w:space="0" w:color="auto"/>
            </w:tcBorders>
            <w:vAlign w:val="center"/>
          </w:tcPr>
          <w:p w:rsidR="00B3454D" w:rsidRPr="00851689" w:rsidRDefault="00B3454D" w:rsidP="009D2BA9">
            <w:pPr>
              <w:spacing w:before="100" w:beforeAutospacing="1" w:after="100" w:afterAutospacing="1" w:line="240" w:lineRule="auto"/>
              <w:rPr>
                <w:rFonts w:ascii="Bookman Old Style" w:eastAsia="Times New Roman" w:hAnsi="Bookman Old Style" w:cs="Arial"/>
                <w:sz w:val="24"/>
                <w:szCs w:val="24"/>
              </w:rPr>
            </w:pPr>
            <w:r w:rsidRPr="00851689">
              <w:rPr>
                <w:rFonts w:ascii="Bookman Old Style" w:eastAsia="Times New Roman" w:hAnsi="Bookman Old Style" w:cs="Arial"/>
                <w:sz w:val="24"/>
                <w:szCs w:val="24"/>
              </w:rPr>
              <w:t>Subject Pronoun</w:t>
            </w:r>
          </w:p>
        </w:tc>
        <w:tc>
          <w:tcPr>
            <w:tcW w:w="1242" w:type="pct"/>
            <w:tcBorders>
              <w:top w:val="outset" w:sz="6" w:space="0" w:color="auto"/>
              <w:left w:val="outset" w:sz="6" w:space="0" w:color="auto"/>
              <w:bottom w:val="outset" w:sz="6" w:space="0" w:color="auto"/>
              <w:right w:val="outset" w:sz="6" w:space="0" w:color="auto"/>
            </w:tcBorders>
            <w:vAlign w:val="center"/>
          </w:tcPr>
          <w:p w:rsidR="00B3454D" w:rsidRPr="00851689" w:rsidRDefault="00B3454D" w:rsidP="009D2BA9">
            <w:pPr>
              <w:spacing w:before="100" w:beforeAutospacing="1" w:after="100" w:afterAutospacing="1" w:line="240" w:lineRule="auto"/>
              <w:rPr>
                <w:rFonts w:ascii="Bookman Old Style" w:eastAsia="Times New Roman" w:hAnsi="Bookman Old Style" w:cs="Arial"/>
                <w:sz w:val="24"/>
                <w:szCs w:val="24"/>
              </w:rPr>
            </w:pPr>
            <w:r w:rsidRPr="00851689">
              <w:rPr>
                <w:rFonts w:ascii="Bookman Old Style" w:eastAsia="Times New Roman" w:hAnsi="Bookman Old Style" w:cs="Arial"/>
                <w:sz w:val="24"/>
                <w:szCs w:val="24"/>
              </w:rPr>
              <w:t>Possessive Adjective</w:t>
            </w:r>
          </w:p>
        </w:tc>
        <w:tc>
          <w:tcPr>
            <w:tcW w:w="1209" w:type="pct"/>
            <w:tcBorders>
              <w:top w:val="outset" w:sz="6" w:space="0" w:color="auto"/>
              <w:left w:val="outset" w:sz="6" w:space="0" w:color="auto"/>
              <w:bottom w:val="outset" w:sz="6" w:space="0" w:color="auto"/>
              <w:right w:val="outset" w:sz="6" w:space="0" w:color="auto"/>
            </w:tcBorders>
            <w:vAlign w:val="center"/>
          </w:tcPr>
          <w:p w:rsidR="00B3454D" w:rsidRPr="00851689" w:rsidRDefault="00B3454D" w:rsidP="009D2BA9">
            <w:pPr>
              <w:spacing w:before="100" w:beforeAutospacing="1" w:after="100" w:afterAutospacing="1" w:line="240" w:lineRule="auto"/>
              <w:rPr>
                <w:rFonts w:ascii="Bookman Old Style" w:eastAsia="Times New Roman" w:hAnsi="Bookman Old Style" w:cs="Arial"/>
                <w:sz w:val="24"/>
                <w:szCs w:val="24"/>
              </w:rPr>
            </w:pPr>
            <w:r w:rsidRPr="00851689">
              <w:rPr>
                <w:rFonts w:ascii="Bookman Old Style" w:eastAsia="Times New Roman" w:hAnsi="Bookman Old Style" w:cs="Arial"/>
                <w:sz w:val="24"/>
                <w:szCs w:val="24"/>
              </w:rPr>
              <w:t>Possessive Pronoun</w:t>
            </w:r>
          </w:p>
        </w:tc>
        <w:tc>
          <w:tcPr>
            <w:tcW w:w="1311" w:type="pct"/>
            <w:tcBorders>
              <w:top w:val="outset" w:sz="6" w:space="0" w:color="auto"/>
              <w:left w:val="outset" w:sz="6" w:space="0" w:color="auto"/>
              <w:bottom w:val="outset" w:sz="6" w:space="0" w:color="auto"/>
              <w:right w:val="outset" w:sz="6" w:space="0" w:color="auto"/>
            </w:tcBorders>
          </w:tcPr>
          <w:p w:rsidR="00B3454D" w:rsidRPr="00851689" w:rsidRDefault="00B3454D" w:rsidP="009D2BA9">
            <w:pPr>
              <w:spacing w:before="100" w:beforeAutospacing="1" w:after="100" w:afterAutospacing="1" w:line="240" w:lineRule="auto"/>
              <w:jc w:val="center"/>
              <w:rPr>
                <w:rFonts w:ascii="Bookman Old Style" w:eastAsia="Times New Roman" w:hAnsi="Bookman Old Style" w:cs="Arial"/>
                <w:sz w:val="24"/>
                <w:szCs w:val="24"/>
              </w:rPr>
            </w:pPr>
            <w:r w:rsidRPr="00851689">
              <w:rPr>
                <w:rFonts w:ascii="Bookman Old Style" w:eastAsia="Times New Roman" w:hAnsi="Bookman Old Style" w:cs="Arial"/>
                <w:sz w:val="24"/>
                <w:szCs w:val="24"/>
              </w:rPr>
              <w:t>NOT</w:t>
            </w:r>
          </w:p>
        </w:tc>
      </w:tr>
      <w:tr w:rsidR="00851689" w:rsidRPr="00851689" w:rsidTr="009D2BA9">
        <w:trPr>
          <w:tblCellSpacing w:w="0" w:type="dxa"/>
        </w:trPr>
        <w:tc>
          <w:tcPr>
            <w:tcW w:w="1238" w:type="pct"/>
            <w:tcBorders>
              <w:top w:val="outset" w:sz="6" w:space="0" w:color="auto"/>
              <w:left w:val="outset" w:sz="6" w:space="0" w:color="auto"/>
              <w:bottom w:val="outset" w:sz="6" w:space="0" w:color="auto"/>
              <w:right w:val="outset" w:sz="6" w:space="0" w:color="auto"/>
            </w:tcBorders>
            <w:vAlign w:val="center"/>
            <w:hideMark/>
          </w:tcPr>
          <w:p w:rsidR="00047D9D" w:rsidRPr="00047D9D" w:rsidRDefault="00B3454D" w:rsidP="00047D9D">
            <w:pPr>
              <w:spacing w:before="100" w:beforeAutospacing="1" w:after="100" w:afterAutospacing="1" w:line="240" w:lineRule="auto"/>
              <w:rPr>
                <w:rFonts w:ascii="Bookman Old Style" w:eastAsia="Times New Roman" w:hAnsi="Bookman Old Style" w:cs="Arial"/>
                <w:sz w:val="24"/>
                <w:szCs w:val="24"/>
              </w:rPr>
            </w:pPr>
            <w:r w:rsidRPr="00047D9D">
              <w:rPr>
                <w:rFonts w:ascii="Bookman Old Style" w:eastAsia="Times New Roman" w:hAnsi="Bookman Old Style" w:cs="Arial"/>
                <w:sz w:val="24"/>
                <w:szCs w:val="24"/>
              </w:rPr>
              <w:t>I</w:t>
            </w:r>
          </w:p>
        </w:tc>
        <w:tc>
          <w:tcPr>
            <w:tcW w:w="1242" w:type="pct"/>
            <w:tcBorders>
              <w:top w:val="outset" w:sz="6" w:space="0" w:color="auto"/>
              <w:left w:val="outset" w:sz="6" w:space="0" w:color="auto"/>
              <w:bottom w:val="outset" w:sz="6" w:space="0" w:color="auto"/>
              <w:right w:val="outset" w:sz="6" w:space="0" w:color="auto"/>
            </w:tcBorders>
            <w:vAlign w:val="center"/>
            <w:hideMark/>
          </w:tcPr>
          <w:p w:rsidR="00047D9D" w:rsidRPr="00047D9D" w:rsidRDefault="00B3454D" w:rsidP="00047D9D">
            <w:pPr>
              <w:spacing w:before="100" w:beforeAutospacing="1" w:after="100" w:afterAutospacing="1" w:line="240" w:lineRule="auto"/>
              <w:rPr>
                <w:rFonts w:ascii="Bookman Old Style" w:eastAsia="Times New Roman" w:hAnsi="Bookman Old Style" w:cs="Arial"/>
                <w:sz w:val="24"/>
                <w:szCs w:val="24"/>
              </w:rPr>
            </w:pPr>
            <w:r w:rsidRPr="00851689">
              <w:rPr>
                <w:rFonts w:ascii="Bookman Old Style" w:eastAsia="Times New Roman" w:hAnsi="Bookman Old Style" w:cs="Arial"/>
                <w:sz w:val="24"/>
                <w:szCs w:val="24"/>
              </w:rPr>
              <w:t>M</w:t>
            </w:r>
            <w:r w:rsidRPr="00047D9D">
              <w:rPr>
                <w:rFonts w:ascii="Bookman Old Style" w:eastAsia="Times New Roman" w:hAnsi="Bookman Old Style" w:cs="Arial"/>
                <w:sz w:val="24"/>
                <w:szCs w:val="24"/>
              </w:rPr>
              <w:t>y</w:t>
            </w:r>
          </w:p>
        </w:tc>
        <w:tc>
          <w:tcPr>
            <w:tcW w:w="1209" w:type="pct"/>
            <w:tcBorders>
              <w:top w:val="outset" w:sz="6" w:space="0" w:color="auto"/>
              <w:left w:val="outset" w:sz="6" w:space="0" w:color="auto"/>
              <w:bottom w:val="outset" w:sz="6" w:space="0" w:color="auto"/>
              <w:right w:val="outset" w:sz="6" w:space="0" w:color="auto"/>
            </w:tcBorders>
            <w:vAlign w:val="center"/>
            <w:hideMark/>
          </w:tcPr>
          <w:p w:rsidR="00047D9D" w:rsidRPr="00047D9D" w:rsidRDefault="00B3454D" w:rsidP="00047D9D">
            <w:pPr>
              <w:spacing w:before="100" w:beforeAutospacing="1" w:after="100" w:afterAutospacing="1" w:line="240" w:lineRule="auto"/>
              <w:rPr>
                <w:rFonts w:ascii="Bookman Old Style" w:eastAsia="Times New Roman" w:hAnsi="Bookman Old Style" w:cs="Arial"/>
                <w:sz w:val="24"/>
                <w:szCs w:val="24"/>
              </w:rPr>
            </w:pPr>
            <w:r w:rsidRPr="00851689">
              <w:rPr>
                <w:rFonts w:ascii="Bookman Old Style" w:eastAsia="Times New Roman" w:hAnsi="Bookman Old Style" w:cs="Arial"/>
                <w:sz w:val="24"/>
                <w:szCs w:val="24"/>
              </w:rPr>
              <w:t>M</w:t>
            </w:r>
            <w:r w:rsidRPr="00047D9D">
              <w:rPr>
                <w:rFonts w:ascii="Bookman Old Style" w:eastAsia="Times New Roman" w:hAnsi="Bookman Old Style" w:cs="Arial"/>
                <w:sz w:val="24"/>
                <w:szCs w:val="24"/>
              </w:rPr>
              <w:t>ine</w:t>
            </w:r>
          </w:p>
        </w:tc>
        <w:tc>
          <w:tcPr>
            <w:tcW w:w="1311" w:type="pct"/>
            <w:tcBorders>
              <w:top w:val="outset" w:sz="6" w:space="0" w:color="auto"/>
              <w:left w:val="outset" w:sz="6" w:space="0" w:color="auto"/>
              <w:bottom w:val="outset" w:sz="6" w:space="0" w:color="auto"/>
              <w:right w:val="outset" w:sz="6" w:space="0" w:color="auto"/>
            </w:tcBorders>
          </w:tcPr>
          <w:p w:rsidR="00B3454D" w:rsidRPr="00851689" w:rsidRDefault="00B3454D" w:rsidP="003B3583">
            <w:pPr>
              <w:spacing w:before="100" w:beforeAutospacing="1" w:after="100" w:afterAutospacing="1" w:line="240" w:lineRule="auto"/>
              <w:jc w:val="center"/>
              <w:rPr>
                <w:rFonts w:ascii="Bookman Old Style" w:eastAsia="Times New Roman" w:hAnsi="Bookman Old Style" w:cs="Arial"/>
                <w:sz w:val="24"/>
                <w:szCs w:val="24"/>
              </w:rPr>
            </w:pPr>
          </w:p>
        </w:tc>
      </w:tr>
      <w:tr w:rsidR="00851689" w:rsidRPr="00851689" w:rsidTr="009D2BA9">
        <w:trPr>
          <w:tblCellSpacing w:w="0" w:type="dxa"/>
        </w:trPr>
        <w:tc>
          <w:tcPr>
            <w:tcW w:w="1238" w:type="pct"/>
            <w:tcBorders>
              <w:top w:val="outset" w:sz="6" w:space="0" w:color="auto"/>
              <w:left w:val="outset" w:sz="6" w:space="0" w:color="auto"/>
              <w:bottom w:val="outset" w:sz="6" w:space="0" w:color="auto"/>
              <w:right w:val="outset" w:sz="6" w:space="0" w:color="auto"/>
            </w:tcBorders>
            <w:vAlign w:val="center"/>
            <w:hideMark/>
          </w:tcPr>
          <w:p w:rsidR="00047D9D" w:rsidRPr="00047D9D" w:rsidRDefault="00B3454D" w:rsidP="00047D9D">
            <w:pPr>
              <w:spacing w:before="100" w:beforeAutospacing="1" w:after="100" w:afterAutospacing="1" w:line="240" w:lineRule="auto"/>
              <w:rPr>
                <w:rFonts w:ascii="Bookman Old Style" w:eastAsia="Times New Roman" w:hAnsi="Bookman Old Style" w:cs="Arial"/>
                <w:sz w:val="24"/>
                <w:szCs w:val="24"/>
              </w:rPr>
            </w:pPr>
            <w:r w:rsidRPr="00851689">
              <w:rPr>
                <w:rFonts w:ascii="Bookman Old Style" w:eastAsia="Times New Roman" w:hAnsi="Bookman Old Style" w:cs="Arial"/>
                <w:sz w:val="24"/>
                <w:szCs w:val="24"/>
              </w:rPr>
              <w:t>Y</w:t>
            </w:r>
            <w:r w:rsidRPr="00047D9D">
              <w:rPr>
                <w:rFonts w:ascii="Bookman Old Style" w:eastAsia="Times New Roman" w:hAnsi="Bookman Old Style" w:cs="Arial"/>
                <w:sz w:val="24"/>
                <w:szCs w:val="24"/>
              </w:rPr>
              <w:t>ou</w:t>
            </w:r>
          </w:p>
        </w:tc>
        <w:tc>
          <w:tcPr>
            <w:tcW w:w="1242" w:type="pct"/>
            <w:tcBorders>
              <w:top w:val="outset" w:sz="6" w:space="0" w:color="auto"/>
              <w:left w:val="outset" w:sz="6" w:space="0" w:color="auto"/>
              <w:bottom w:val="outset" w:sz="6" w:space="0" w:color="auto"/>
              <w:right w:val="outset" w:sz="6" w:space="0" w:color="auto"/>
            </w:tcBorders>
            <w:vAlign w:val="center"/>
            <w:hideMark/>
          </w:tcPr>
          <w:p w:rsidR="00047D9D" w:rsidRPr="00047D9D" w:rsidRDefault="00B3454D" w:rsidP="00047D9D">
            <w:pPr>
              <w:spacing w:before="100" w:beforeAutospacing="1" w:after="100" w:afterAutospacing="1" w:line="240" w:lineRule="auto"/>
              <w:rPr>
                <w:rFonts w:ascii="Bookman Old Style" w:eastAsia="Times New Roman" w:hAnsi="Bookman Old Style" w:cs="Arial"/>
                <w:sz w:val="24"/>
                <w:szCs w:val="24"/>
              </w:rPr>
            </w:pPr>
            <w:r w:rsidRPr="00851689">
              <w:rPr>
                <w:rFonts w:ascii="Bookman Old Style" w:eastAsia="Times New Roman" w:hAnsi="Bookman Old Style" w:cs="Arial"/>
                <w:sz w:val="24"/>
                <w:szCs w:val="24"/>
              </w:rPr>
              <w:t>Y</w:t>
            </w:r>
            <w:r w:rsidRPr="00047D9D">
              <w:rPr>
                <w:rFonts w:ascii="Bookman Old Style" w:eastAsia="Times New Roman" w:hAnsi="Bookman Old Style" w:cs="Arial"/>
                <w:sz w:val="24"/>
                <w:szCs w:val="24"/>
              </w:rPr>
              <w:t>our</w:t>
            </w:r>
          </w:p>
        </w:tc>
        <w:tc>
          <w:tcPr>
            <w:tcW w:w="1209" w:type="pct"/>
            <w:tcBorders>
              <w:top w:val="outset" w:sz="6" w:space="0" w:color="auto"/>
              <w:left w:val="outset" w:sz="6" w:space="0" w:color="auto"/>
              <w:bottom w:val="outset" w:sz="6" w:space="0" w:color="auto"/>
              <w:right w:val="outset" w:sz="6" w:space="0" w:color="auto"/>
            </w:tcBorders>
            <w:vAlign w:val="center"/>
            <w:hideMark/>
          </w:tcPr>
          <w:p w:rsidR="00047D9D" w:rsidRPr="00047D9D" w:rsidRDefault="00B3454D" w:rsidP="00047D9D">
            <w:pPr>
              <w:spacing w:before="100" w:beforeAutospacing="1" w:after="100" w:afterAutospacing="1" w:line="240" w:lineRule="auto"/>
              <w:rPr>
                <w:rFonts w:ascii="Bookman Old Style" w:eastAsia="Times New Roman" w:hAnsi="Bookman Old Style" w:cs="Arial"/>
                <w:sz w:val="24"/>
                <w:szCs w:val="24"/>
              </w:rPr>
            </w:pPr>
            <w:r w:rsidRPr="00851689">
              <w:rPr>
                <w:rFonts w:ascii="Bookman Old Style" w:eastAsia="Times New Roman" w:hAnsi="Bookman Old Style" w:cs="Arial"/>
                <w:sz w:val="24"/>
                <w:szCs w:val="24"/>
              </w:rPr>
              <w:t>Y</w:t>
            </w:r>
            <w:r w:rsidRPr="00047D9D">
              <w:rPr>
                <w:rFonts w:ascii="Bookman Old Style" w:eastAsia="Times New Roman" w:hAnsi="Bookman Old Style" w:cs="Arial"/>
                <w:sz w:val="24"/>
                <w:szCs w:val="24"/>
              </w:rPr>
              <w:t>ours</w:t>
            </w:r>
          </w:p>
        </w:tc>
        <w:tc>
          <w:tcPr>
            <w:tcW w:w="1311" w:type="pct"/>
            <w:tcBorders>
              <w:top w:val="outset" w:sz="6" w:space="0" w:color="auto"/>
              <w:left w:val="outset" w:sz="6" w:space="0" w:color="auto"/>
              <w:bottom w:val="outset" w:sz="6" w:space="0" w:color="auto"/>
              <w:right w:val="outset" w:sz="6" w:space="0" w:color="auto"/>
            </w:tcBorders>
          </w:tcPr>
          <w:p w:rsidR="00B3454D" w:rsidRPr="00851689" w:rsidRDefault="00B3454D" w:rsidP="003B3583">
            <w:pPr>
              <w:spacing w:before="100" w:beforeAutospacing="1" w:after="100" w:afterAutospacing="1" w:line="240" w:lineRule="auto"/>
              <w:jc w:val="center"/>
              <w:rPr>
                <w:rFonts w:ascii="Bookman Old Style" w:eastAsia="Times New Roman" w:hAnsi="Bookman Old Style" w:cs="Arial"/>
                <w:sz w:val="24"/>
                <w:szCs w:val="24"/>
              </w:rPr>
            </w:pPr>
            <w:r w:rsidRPr="00851689">
              <w:rPr>
                <w:rFonts w:ascii="Bookman Old Style" w:eastAsia="Times New Roman" w:hAnsi="Bookman Old Style" w:cs="Arial"/>
                <w:sz w:val="24"/>
                <w:szCs w:val="24"/>
              </w:rPr>
              <w:t>You’re = you are</w:t>
            </w:r>
          </w:p>
        </w:tc>
      </w:tr>
      <w:tr w:rsidR="00851689" w:rsidRPr="00851689" w:rsidTr="009D2BA9">
        <w:trPr>
          <w:tblCellSpacing w:w="0" w:type="dxa"/>
        </w:trPr>
        <w:tc>
          <w:tcPr>
            <w:tcW w:w="1238" w:type="pct"/>
            <w:tcBorders>
              <w:top w:val="outset" w:sz="6" w:space="0" w:color="auto"/>
              <w:left w:val="outset" w:sz="6" w:space="0" w:color="auto"/>
              <w:bottom w:val="outset" w:sz="6" w:space="0" w:color="auto"/>
              <w:right w:val="outset" w:sz="6" w:space="0" w:color="auto"/>
            </w:tcBorders>
            <w:vAlign w:val="center"/>
            <w:hideMark/>
          </w:tcPr>
          <w:p w:rsidR="00047D9D" w:rsidRPr="00047D9D" w:rsidRDefault="00B3454D" w:rsidP="00047D9D">
            <w:pPr>
              <w:spacing w:before="100" w:beforeAutospacing="1" w:after="100" w:afterAutospacing="1" w:line="240" w:lineRule="auto"/>
              <w:rPr>
                <w:rFonts w:ascii="Bookman Old Style" w:eastAsia="Times New Roman" w:hAnsi="Bookman Old Style" w:cs="Arial"/>
                <w:sz w:val="24"/>
                <w:szCs w:val="24"/>
              </w:rPr>
            </w:pPr>
            <w:r w:rsidRPr="00851689">
              <w:rPr>
                <w:rFonts w:ascii="Bookman Old Style" w:eastAsia="Times New Roman" w:hAnsi="Bookman Old Style" w:cs="Arial"/>
                <w:sz w:val="24"/>
                <w:szCs w:val="24"/>
              </w:rPr>
              <w:t>S</w:t>
            </w:r>
            <w:r w:rsidRPr="00047D9D">
              <w:rPr>
                <w:rFonts w:ascii="Bookman Old Style" w:eastAsia="Times New Roman" w:hAnsi="Bookman Old Style" w:cs="Arial"/>
                <w:sz w:val="24"/>
                <w:szCs w:val="24"/>
              </w:rPr>
              <w:t>he</w:t>
            </w:r>
          </w:p>
        </w:tc>
        <w:tc>
          <w:tcPr>
            <w:tcW w:w="1242" w:type="pct"/>
            <w:tcBorders>
              <w:top w:val="outset" w:sz="6" w:space="0" w:color="auto"/>
              <w:left w:val="outset" w:sz="6" w:space="0" w:color="auto"/>
              <w:bottom w:val="outset" w:sz="6" w:space="0" w:color="auto"/>
              <w:right w:val="outset" w:sz="6" w:space="0" w:color="auto"/>
            </w:tcBorders>
            <w:vAlign w:val="center"/>
            <w:hideMark/>
          </w:tcPr>
          <w:p w:rsidR="00047D9D" w:rsidRPr="00047D9D" w:rsidRDefault="00B3454D" w:rsidP="00047D9D">
            <w:pPr>
              <w:spacing w:before="100" w:beforeAutospacing="1" w:after="100" w:afterAutospacing="1" w:line="240" w:lineRule="auto"/>
              <w:rPr>
                <w:rFonts w:ascii="Bookman Old Style" w:eastAsia="Times New Roman" w:hAnsi="Bookman Old Style" w:cs="Arial"/>
                <w:sz w:val="24"/>
                <w:szCs w:val="24"/>
              </w:rPr>
            </w:pPr>
            <w:r w:rsidRPr="00851689">
              <w:rPr>
                <w:rFonts w:ascii="Bookman Old Style" w:eastAsia="Times New Roman" w:hAnsi="Bookman Old Style" w:cs="Arial"/>
                <w:sz w:val="24"/>
                <w:szCs w:val="24"/>
              </w:rPr>
              <w:t>H</w:t>
            </w:r>
            <w:r w:rsidRPr="00047D9D">
              <w:rPr>
                <w:rFonts w:ascii="Bookman Old Style" w:eastAsia="Times New Roman" w:hAnsi="Bookman Old Style" w:cs="Arial"/>
                <w:sz w:val="24"/>
                <w:szCs w:val="24"/>
              </w:rPr>
              <w:t>er</w:t>
            </w:r>
          </w:p>
        </w:tc>
        <w:tc>
          <w:tcPr>
            <w:tcW w:w="1209" w:type="pct"/>
            <w:tcBorders>
              <w:top w:val="outset" w:sz="6" w:space="0" w:color="auto"/>
              <w:left w:val="outset" w:sz="6" w:space="0" w:color="auto"/>
              <w:bottom w:val="outset" w:sz="6" w:space="0" w:color="auto"/>
              <w:right w:val="outset" w:sz="6" w:space="0" w:color="auto"/>
            </w:tcBorders>
            <w:vAlign w:val="center"/>
            <w:hideMark/>
          </w:tcPr>
          <w:p w:rsidR="00047D9D" w:rsidRPr="00047D9D" w:rsidRDefault="00B3454D" w:rsidP="00047D9D">
            <w:pPr>
              <w:spacing w:before="100" w:beforeAutospacing="1" w:after="100" w:afterAutospacing="1" w:line="240" w:lineRule="auto"/>
              <w:rPr>
                <w:rFonts w:ascii="Bookman Old Style" w:eastAsia="Times New Roman" w:hAnsi="Bookman Old Style" w:cs="Arial"/>
                <w:sz w:val="24"/>
                <w:szCs w:val="24"/>
              </w:rPr>
            </w:pPr>
            <w:r w:rsidRPr="00851689">
              <w:rPr>
                <w:rFonts w:ascii="Bookman Old Style" w:eastAsia="Times New Roman" w:hAnsi="Bookman Old Style" w:cs="Arial"/>
                <w:sz w:val="24"/>
                <w:szCs w:val="24"/>
              </w:rPr>
              <w:t>H</w:t>
            </w:r>
            <w:r w:rsidRPr="00047D9D">
              <w:rPr>
                <w:rFonts w:ascii="Bookman Old Style" w:eastAsia="Times New Roman" w:hAnsi="Bookman Old Style" w:cs="Arial"/>
                <w:sz w:val="24"/>
                <w:szCs w:val="24"/>
              </w:rPr>
              <w:t>ers</w:t>
            </w:r>
          </w:p>
        </w:tc>
        <w:tc>
          <w:tcPr>
            <w:tcW w:w="1311" w:type="pct"/>
            <w:tcBorders>
              <w:top w:val="outset" w:sz="6" w:space="0" w:color="auto"/>
              <w:left w:val="outset" w:sz="6" w:space="0" w:color="auto"/>
              <w:bottom w:val="outset" w:sz="6" w:space="0" w:color="auto"/>
              <w:right w:val="outset" w:sz="6" w:space="0" w:color="auto"/>
            </w:tcBorders>
          </w:tcPr>
          <w:p w:rsidR="00B3454D" w:rsidRPr="00851689" w:rsidRDefault="00B3454D" w:rsidP="003B3583">
            <w:pPr>
              <w:spacing w:before="100" w:beforeAutospacing="1" w:after="100" w:afterAutospacing="1" w:line="240" w:lineRule="auto"/>
              <w:jc w:val="center"/>
              <w:rPr>
                <w:rFonts w:ascii="Bookman Old Style" w:eastAsia="Times New Roman" w:hAnsi="Bookman Old Style" w:cs="Arial"/>
                <w:sz w:val="24"/>
                <w:szCs w:val="24"/>
              </w:rPr>
            </w:pPr>
            <w:proofErr w:type="spellStart"/>
            <w:r w:rsidRPr="00851689">
              <w:rPr>
                <w:rFonts w:ascii="Bookman Old Style" w:eastAsia="Times New Roman" w:hAnsi="Bookman Old Style" w:cs="Arial"/>
                <w:sz w:val="24"/>
                <w:szCs w:val="24"/>
              </w:rPr>
              <w:t>Her’s</w:t>
            </w:r>
            <w:proofErr w:type="spellEnd"/>
            <w:r w:rsidRPr="00851689">
              <w:rPr>
                <w:rFonts w:ascii="Bookman Old Style" w:eastAsia="Times New Roman" w:hAnsi="Bookman Old Style" w:cs="Arial"/>
                <w:sz w:val="24"/>
                <w:szCs w:val="24"/>
              </w:rPr>
              <w:t xml:space="preserve"> = not a word</w:t>
            </w:r>
          </w:p>
        </w:tc>
      </w:tr>
      <w:tr w:rsidR="00851689" w:rsidRPr="00851689" w:rsidTr="009D2BA9">
        <w:trPr>
          <w:tblCellSpacing w:w="0" w:type="dxa"/>
        </w:trPr>
        <w:tc>
          <w:tcPr>
            <w:tcW w:w="1238" w:type="pct"/>
            <w:tcBorders>
              <w:top w:val="outset" w:sz="6" w:space="0" w:color="auto"/>
              <w:left w:val="outset" w:sz="6" w:space="0" w:color="auto"/>
              <w:bottom w:val="outset" w:sz="6" w:space="0" w:color="auto"/>
              <w:right w:val="outset" w:sz="6" w:space="0" w:color="auto"/>
            </w:tcBorders>
            <w:vAlign w:val="center"/>
            <w:hideMark/>
          </w:tcPr>
          <w:p w:rsidR="00047D9D" w:rsidRPr="00047D9D" w:rsidRDefault="00B3454D" w:rsidP="00047D9D">
            <w:pPr>
              <w:spacing w:before="100" w:beforeAutospacing="1" w:after="100" w:afterAutospacing="1" w:line="240" w:lineRule="auto"/>
              <w:rPr>
                <w:rFonts w:ascii="Bookman Old Style" w:eastAsia="Times New Roman" w:hAnsi="Bookman Old Style" w:cs="Arial"/>
                <w:sz w:val="24"/>
                <w:szCs w:val="24"/>
              </w:rPr>
            </w:pPr>
            <w:r w:rsidRPr="00851689">
              <w:rPr>
                <w:rFonts w:ascii="Bookman Old Style" w:eastAsia="Times New Roman" w:hAnsi="Bookman Old Style" w:cs="Arial"/>
                <w:sz w:val="24"/>
                <w:szCs w:val="24"/>
              </w:rPr>
              <w:t>H</w:t>
            </w:r>
            <w:r w:rsidRPr="00047D9D">
              <w:rPr>
                <w:rFonts w:ascii="Bookman Old Style" w:eastAsia="Times New Roman" w:hAnsi="Bookman Old Style" w:cs="Arial"/>
                <w:sz w:val="24"/>
                <w:szCs w:val="24"/>
              </w:rPr>
              <w:t>e</w:t>
            </w:r>
          </w:p>
        </w:tc>
        <w:tc>
          <w:tcPr>
            <w:tcW w:w="1242" w:type="pct"/>
            <w:tcBorders>
              <w:top w:val="outset" w:sz="6" w:space="0" w:color="auto"/>
              <w:left w:val="outset" w:sz="6" w:space="0" w:color="auto"/>
              <w:bottom w:val="outset" w:sz="6" w:space="0" w:color="auto"/>
              <w:right w:val="outset" w:sz="6" w:space="0" w:color="auto"/>
            </w:tcBorders>
            <w:vAlign w:val="center"/>
            <w:hideMark/>
          </w:tcPr>
          <w:p w:rsidR="00047D9D" w:rsidRPr="00047D9D" w:rsidRDefault="00B3454D" w:rsidP="00047D9D">
            <w:pPr>
              <w:spacing w:before="100" w:beforeAutospacing="1" w:after="100" w:afterAutospacing="1" w:line="240" w:lineRule="auto"/>
              <w:rPr>
                <w:rFonts w:ascii="Bookman Old Style" w:eastAsia="Times New Roman" w:hAnsi="Bookman Old Style" w:cs="Arial"/>
                <w:sz w:val="24"/>
                <w:szCs w:val="24"/>
              </w:rPr>
            </w:pPr>
            <w:r w:rsidRPr="00851689">
              <w:rPr>
                <w:rFonts w:ascii="Bookman Old Style" w:eastAsia="Times New Roman" w:hAnsi="Bookman Old Style" w:cs="Arial"/>
                <w:sz w:val="24"/>
                <w:szCs w:val="24"/>
              </w:rPr>
              <w:t>H</w:t>
            </w:r>
            <w:r w:rsidRPr="00047D9D">
              <w:rPr>
                <w:rFonts w:ascii="Bookman Old Style" w:eastAsia="Times New Roman" w:hAnsi="Bookman Old Style" w:cs="Arial"/>
                <w:sz w:val="24"/>
                <w:szCs w:val="24"/>
              </w:rPr>
              <w:t>is</w:t>
            </w:r>
          </w:p>
        </w:tc>
        <w:tc>
          <w:tcPr>
            <w:tcW w:w="1209" w:type="pct"/>
            <w:tcBorders>
              <w:top w:val="outset" w:sz="6" w:space="0" w:color="auto"/>
              <w:left w:val="outset" w:sz="6" w:space="0" w:color="auto"/>
              <w:bottom w:val="outset" w:sz="6" w:space="0" w:color="auto"/>
              <w:right w:val="outset" w:sz="6" w:space="0" w:color="auto"/>
            </w:tcBorders>
            <w:vAlign w:val="center"/>
            <w:hideMark/>
          </w:tcPr>
          <w:p w:rsidR="00047D9D" w:rsidRPr="00047D9D" w:rsidRDefault="00B3454D" w:rsidP="00047D9D">
            <w:pPr>
              <w:spacing w:before="100" w:beforeAutospacing="1" w:after="100" w:afterAutospacing="1" w:line="240" w:lineRule="auto"/>
              <w:rPr>
                <w:rFonts w:ascii="Bookman Old Style" w:eastAsia="Times New Roman" w:hAnsi="Bookman Old Style" w:cs="Arial"/>
                <w:sz w:val="24"/>
                <w:szCs w:val="24"/>
              </w:rPr>
            </w:pPr>
            <w:r w:rsidRPr="00851689">
              <w:rPr>
                <w:rFonts w:ascii="Bookman Old Style" w:eastAsia="Times New Roman" w:hAnsi="Bookman Old Style" w:cs="Arial"/>
                <w:sz w:val="24"/>
                <w:szCs w:val="24"/>
              </w:rPr>
              <w:t>H</w:t>
            </w:r>
            <w:r w:rsidRPr="00047D9D">
              <w:rPr>
                <w:rFonts w:ascii="Bookman Old Style" w:eastAsia="Times New Roman" w:hAnsi="Bookman Old Style" w:cs="Arial"/>
                <w:sz w:val="24"/>
                <w:szCs w:val="24"/>
              </w:rPr>
              <w:t>is</w:t>
            </w:r>
          </w:p>
        </w:tc>
        <w:tc>
          <w:tcPr>
            <w:tcW w:w="1311" w:type="pct"/>
            <w:tcBorders>
              <w:top w:val="outset" w:sz="6" w:space="0" w:color="auto"/>
              <w:left w:val="outset" w:sz="6" w:space="0" w:color="auto"/>
              <w:bottom w:val="outset" w:sz="6" w:space="0" w:color="auto"/>
              <w:right w:val="outset" w:sz="6" w:space="0" w:color="auto"/>
            </w:tcBorders>
          </w:tcPr>
          <w:p w:rsidR="00B3454D" w:rsidRPr="00851689" w:rsidRDefault="00B3454D" w:rsidP="003B3583">
            <w:pPr>
              <w:spacing w:before="100" w:beforeAutospacing="1" w:after="100" w:afterAutospacing="1" w:line="240" w:lineRule="auto"/>
              <w:jc w:val="center"/>
              <w:rPr>
                <w:rFonts w:ascii="Bookman Old Style" w:eastAsia="Times New Roman" w:hAnsi="Bookman Old Style" w:cs="Arial"/>
                <w:sz w:val="24"/>
                <w:szCs w:val="24"/>
              </w:rPr>
            </w:pPr>
          </w:p>
        </w:tc>
      </w:tr>
      <w:tr w:rsidR="00851689" w:rsidRPr="00851689" w:rsidTr="009D2BA9">
        <w:trPr>
          <w:tblCellSpacing w:w="0" w:type="dxa"/>
        </w:trPr>
        <w:tc>
          <w:tcPr>
            <w:tcW w:w="1238" w:type="pct"/>
            <w:tcBorders>
              <w:top w:val="outset" w:sz="6" w:space="0" w:color="auto"/>
              <w:left w:val="outset" w:sz="6" w:space="0" w:color="auto"/>
              <w:bottom w:val="outset" w:sz="6" w:space="0" w:color="auto"/>
              <w:right w:val="outset" w:sz="6" w:space="0" w:color="auto"/>
            </w:tcBorders>
            <w:vAlign w:val="center"/>
            <w:hideMark/>
          </w:tcPr>
          <w:p w:rsidR="00047D9D" w:rsidRPr="00047D9D" w:rsidRDefault="00B3454D" w:rsidP="00047D9D">
            <w:pPr>
              <w:spacing w:before="100" w:beforeAutospacing="1" w:after="100" w:afterAutospacing="1" w:line="240" w:lineRule="auto"/>
              <w:rPr>
                <w:rFonts w:ascii="Bookman Old Style" w:eastAsia="Times New Roman" w:hAnsi="Bookman Old Style" w:cs="Arial"/>
                <w:sz w:val="24"/>
                <w:szCs w:val="24"/>
              </w:rPr>
            </w:pPr>
            <w:r w:rsidRPr="00851689">
              <w:rPr>
                <w:rFonts w:ascii="Bookman Old Style" w:eastAsia="Times New Roman" w:hAnsi="Bookman Old Style" w:cs="Arial"/>
                <w:sz w:val="24"/>
                <w:szCs w:val="24"/>
              </w:rPr>
              <w:t>We</w:t>
            </w:r>
          </w:p>
        </w:tc>
        <w:tc>
          <w:tcPr>
            <w:tcW w:w="1242" w:type="pct"/>
            <w:tcBorders>
              <w:top w:val="outset" w:sz="6" w:space="0" w:color="auto"/>
              <w:left w:val="outset" w:sz="6" w:space="0" w:color="auto"/>
              <w:bottom w:val="outset" w:sz="6" w:space="0" w:color="auto"/>
              <w:right w:val="outset" w:sz="6" w:space="0" w:color="auto"/>
            </w:tcBorders>
            <w:vAlign w:val="center"/>
            <w:hideMark/>
          </w:tcPr>
          <w:p w:rsidR="00047D9D" w:rsidRPr="00047D9D" w:rsidRDefault="00B3454D" w:rsidP="00047D9D">
            <w:pPr>
              <w:spacing w:before="100" w:beforeAutospacing="1" w:after="100" w:afterAutospacing="1" w:line="240" w:lineRule="auto"/>
              <w:rPr>
                <w:rFonts w:ascii="Bookman Old Style" w:eastAsia="Times New Roman" w:hAnsi="Bookman Old Style" w:cs="Arial"/>
                <w:sz w:val="24"/>
                <w:szCs w:val="24"/>
              </w:rPr>
            </w:pPr>
            <w:r w:rsidRPr="00851689">
              <w:rPr>
                <w:rFonts w:ascii="Bookman Old Style" w:eastAsia="Times New Roman" w:hAnsi="Bookman Old Style" w:cs="Arial"/>
                <w:sz w:val="24"/>
                <w:szCs w:val="24"/>
              </w:rPr>
              <w:t>O</w:t>
            </w:r>
            <w:r w:rsidRPr="00047D9D">
              <w:rPr>
                <w:rFonts w:ascii="Bookman Old Style" w:eastAsia="Times New Roman" w:hAnsi="Bookman Old Style" w:cs="Arial"/>
                <w:sz w:val="24"/>
                <w:szCs w:val="24"/>
              </w:rPr>
              <w:t>ur</w:t>
            </w:r>
          </w:p>
        </w:tc>
        <w:tc>
          <w:tcPr>
            <w:tcW w:w="1209" w:type="pct"/>
            <w:tcBorders>
              <w:top w:val="outset" w:sz="6" w:space="0" w:color="auto"/>
              <w:left w:val="outset" w:sz="6" w:space="0" w:color="auto"/>
              <w:bottom w:val="outset" w:sz="6" w:space="0" w:color="auto"/>
              <w:right w:val="outset" w:sz="6" w:space="0" w:color="auto"/>
            </w:tcBorders>
            <w:vAlign w:val="center"/>
            <w:hideMark/>
          </w:tcPr>
          <w:p w:rsidR="00047D9D" w:rsidRPr="00047D9D" w:rsidRDefault="00B3454D" w:rsidP="00047D9D">
            <w:pPr>
              <w:spacing w:before="100" w:beforeAutospacing="1" w:after="100" w:afterAutospacing="1" w:line="240" w:lineRule="auto"/>
              <w:rPr>
                <w:rFonts w:ascii="Bookman Old Style" w:eastAsia="Times New Roman" w:hAnsi="Bookman Old Style" w:cs="Arial"/>
                <w:sz w:val="24"/>
                <w:szCs w:val="24"/>
              </w:rPr>
            </w:pPr>
            <w:r w:rsidRPr="00851689">
              <w:rPr>
                <w:rFonts w:ascii="Bookman Old Style" w:eastAsia="Times New Roman" w:hAnsi="Bookman Old Style" w:cs="Arial"/>
                <w:sz w:val="24"/>
                <w:szCs w:val="24"/>
              </w:rPr>
              <w:t>O</w:t>
            </w:r>
            <w:r w:rsidRPr="00047D9D">
              <w:rPr>
                <w:rFonts w:ascii="Bookman Old Style" w:eastAsia="Times New Roman" w:hAnsi="Bookman Old Style" w:cs="Arial"/>
                <w:sz w:val="24"/>
                <w:szCs w:val="24"/>
              </w:rPr>
              <w:t>urs</w:t>
            </w:r>
          </w:p>
        </w:tc>
        <w:tc>
          <w:tcPr>
            <w:tcW w:w="1311" w:type="pct"/>
            <w:tcBorders>
              <w:top w:val="outset" w:sz="6" w:space="0" w:color="auto"/>
              <w:left w:val="outset" w:sz="6" w:space="0" w:color="auto"/>
              <w:bottom w:val="outset" w:sz="6" w:space="0" w:color="auto"/>
              <w:right w:val="outset" w:sz="6" w:space="0" w:color="auto"/>
            </w:tcBorders>
          </w:tcPr>
          <w:p w:rsidR="00B3454D" w:rsidRPr="00851689" w:rsidRDefault="00B3454D" w:rsidP="003B3583">
            <w:pPr>
              <w:spacing w:before="100" w:beforeAutospacing="1" w:after="100" w:afterAutospacing="1" w:line="240" w:lineRule="auto"/>
              <w:jc w:val="center"/>
              <w:rPr>
                <w:rFonts w:ascii="Bookman Old Style" w:eastAsia="Times New Roman" w:hAnsi="Bookman Old Style" w:cs="Arial"/>
                <w:sz w:val="24"/>
                <w:szCs w:val="24"/>
              </w:rPr>
            </w:pPr>
          </w:p>
        </w:tc>
      </w:tr>
      <w:tr w:rsidR="00851689" w:rsidRPr="00851689" w:rsidTr="009D2BA9">
        <w:trPr>
          <w:tblCellSpacing w:w="0" w:type="dxa"/>
        </w:trPr>
        <w:tc>
          <w:tcPr>
            <w:tcW w:w="1238" w:type="pct"/>
            <w:tcBorders>
              <w:top w:val="outset" w:sz="6" w:space="0" w:color="auto"/>
              <w:left w:val="outset" w:sz="6" w:space="0" w:color="auto"/>
              <w:bottom w:val="outset" w:sz="6" w:space="0" w:color="auto"/>
              <w:right w:val="outset" w:sz="6" w:space="0" w:color="auto"/>
            </w:tcBorders>
            <w:vAlign w:val="center"/>
            <w:hideMark/>
          </w:tcPr>
          <w:p w:rsidR="00047D9D" w:rsidRPr="00047D9D" w:rsidRDefault="00B3454D" w:rsidP="00047D9D">
            <w:pPr>
              <w:spacing w:before="100" w:beforeAutospacing="1" w:after="100" w:afterAutospacing="1" w:line="240" w:lineRule="auto"/>
              <w:rPr>
                <w:rFonts w:ascii="Bookman Old Style" w:eastAsia="Times New Roman" w:hAnsi="Bookman Old Style" w:cs="Arial"/>
                <w:sz w:val="24"/>
                <w:szCs w:val="24"/>
              </w:rPr>
            </w:pPr>
            <w:r w:rsidRPr="00851689">
              <w:rPr>
                <w:rFonts w:ascii="Bookman Old Style" w:eastAsia="Times New Roman" w:hAnsi="Bookman Old Style" w:cs="Arial"/>
                <w:sz w:val="24"/>
                <w:szCs w:val="24"/>
              </w:rPr>
              <w:t>T</w:t>
            </w:r>
            <w:r w:rsidRPr="00047D9D">
              <w:rPr>
                <w:rFonts w:ascii="Bookman Old Style" w:eastAsia="Times New Roman" w:hAnsi="Bookman Old Style" w:cs="Arial"/>
                <w:sz w:val="24"/>
                <w:szCs w:val="24"/>
              </w:rPr>
              <w:t>hey</w:t>
            </w:r>
          </w:p>
        </w:tc>
        <w:tc>
          <w:tcPr>
            <w:tcW w:w="1242" w:type="pct"/>
            <w:tcBorders>
              <w:top w:val="outset" w:sz="6" w:space="0" w:color="auto"/>
              <w:left w:val="outset" w:sz="6" w:space="0" w:color="auto"/>
              <w:bottom w:val="outset" w:sz="6" w:space="0" w:color="auto"/>
              <w:right w:val="outset" w:sz="6" w:space="0" w:color="auto"/>
            </w:tcBorders>
            <w:vAlign w:val="center"/>
            <w:hideMark/>
          </w:tcPr>
          <w:p w:rsidR="00047D9D" w:rsidRPr="00047D9D" w:rsidRDefault="00B3454D" w:rsidP="00047D9D">
            <w:pPr>
              <w:spacing w:before="100" w:beforeAutospacing="1" w:after="100" w:afterAutospacing="1" w:line="240" w:lineRule="auto"/>
              <w:rPr>
                <w:rFonts w:ascii="Bookman Old Style" w:eastAsia="Times New Roman" w:hAnsi="Bookman Old Style" w:cs="Arial"/>
                <w:sz w:val="24"/>
                <w:szCs w:val="24"/>
              </w:rPr>
            </w:pPr>
            <w:r w:rsidRPr="00851689">
              <w:rPr>
                <w:rFonts w:ascii="Bookman Old Style" w:eastAsia="Times New Roman" w:hAnsi="Bookman Old Style" w:cs="Arial"/>
                <w:sz w:val="24"/>
                <w:szCs w:val="24"/>
              </w:rPr>
              <w:t>T</w:t>
            </w:r>
            <w:r w:rsidRPr="00047D9D">
              <w:rPr>
                <w:rFonts w:ascii="Bookman Old Style" w:eastAsia="Times New Roman" w:hAnsi="Bookman Old Style" w:cs="Arial"/>
                <w:sz w:val="24"/>
                <w:szCs w:val="24"/>
              </w:rPr>
              <w:t>heir</w:t>
            </w:r>
          </w:p>
        </w:tc>
        <w:tc>
          <w:tcPr>
            <w:tcW w:w="1209" w:type="pct"/>
            <w:tcBorders>
              <w:top w:val="outset" w:sz="6" w:space="0" w:color="auto"/>
              <w:left w:val="outset" w:sz="6" w:space="0" w:color="auto"/>
              <w:bottom w:val="outset" w:sz="6" w:space="0" w:color="auto"/>
              <w:right w:val="outset" w:sz="6" w:space="0" w:color="auto"/>
            </w:tcBorders>
            <w:vAlign w:val="center"/>
            <w:hideMark/>
          </w:tcPr>
          <w:p w:rsidR="00047D9D" w:rsidRPr="00047D9D" w:rsidRDefault="00B3454D" w:rsidP="00047D9D">
            <w:pPr>
              <w:spacing w:before="100" w:beforeAutospacing="1" w:after="100" w:afterAutospacing="1" w:line="240" w:lineRule="auto"/>
              <w:rPr>
                <w:rFonts w:ascii="Bookman Old Style" w:eastAsia="Times New Roman" w:hAnsi="Bookman Old Style" w:cs="Arial"/>
                <w:sz w:val="24"/>
                <w:szCs w:val="24"/>
              </w:rPr>
            </w:pPr>
            <w:r w:rsidRPr="00851689">
              <w:rPr>
                <w:rFonts w:ascii="Bookman Old Style" w:eastAsia="Times New Roman" w:hAnsi="Bookman Old Style" w:cs="Arial"/>
                <w:sz w:val="24"/>
                <w:szCs w:val="24"/>
              </w:rPr>
              <w:t>T</w:t>
            </w:r>
            <w:r w:rsidRPr="00047D9D">
              <w:rPr>
                <w:rFonts w:ascii="Bookman Old Style" w:eastAsia="Times New Roman" w:hAnsi="Bookman Old Style" w:cs="Arial"/>
                <w:sz w:val="24"/>
                <w:szCs w:val="24"/>
              </w:rPr>
              <w:t>heirs</w:t>
            </w:r>
          </w:p>
        </w:tc>
        <w:tc>
          <w:tcPr>
            <w:tcW w:w="1311" w:type="pct"/>
            <w:tcBorders>
              <w:top w:val="outset" w:sz="6" w:space="0" w:color="auto"/>
              <w:left w:val="outset" w:sz="6" w:space="0" w:color="auto"/>
              <w:bottom w:val="outset" w:sz="6" w:space="0" w:color="auto"/>
              <w:right w:val="outset" w:sz="6" w:space="0" w:color="auto"/>
            </w:tcBorders>
          </w:tcPr>
          <w:p w:rsidR="00B3454D" w:rsidRPr="00851689" w:rsidRDefault="00B3454D" w:rsidP="003B3583">
            <w:pPr>
              <w:spacing w:before="100" w:beforeAutospacing="1" w:after="100" w:afterAutospacing="1" w:line="240" w:lineRule="auto"/>
              <w:jc w:val="center"/>
              <w:rPr>
                <w:rFonts w:ascii="Bookman Old Style" w:eastAsia="Times New Roman" w:hAnsi="Bookman Old Style" w:cs="Arial"/>
                <w:sz w:val="24"/>
                <w:szCs w:val="24"/>
              </w:rPr>
            </w:pPr>
            <w:r w:rsidRPr="00851689">
              <w:rPr>
                <w:rFonts w:ascii="Bookman Old Style" w:eastAsia="Times New Roman" w:hAnsi="Bookman Old Style" w:cs="Arial"/>
                <w:sz w:val="24"/>
                <w:szCs w:val="24"/>
              </w:rPr>
              <w:t>They’re = they are</w:t>
            </w:r>
          </w:p>
        </w:tc>
      </w:tr>
      <w:tr w:rsidR="00851689" w:rsidRPr="00851689" w:rsidTr="009D2BA9">
        <w:trPr>
          <w:tblCellSpacing w:w="0" w:type="dxa"/>
        </w:trPr>
        <w:tc>
          <w:tcPr>
            <w:tcW w:w="1238" w:type="pct"/>
            <w:tcBorders>
              <w:top w:val="outset" w:sz="6" w:space="0" w:color="auto"/>
              <w:left w:val="outset" w:sz="6" w:space="0" w:color="auto"/>
              <w:bottom w:val="outset" w:sz="6" w:space="0" w:color="auto"/>
              <w:right w:val="outset" w:sz="6" w:space="0" w:color="auto"/>
            </w:tcBorders>
            <w:vAlign w:val="center"/>
            <w:hideMark/>
          </w:tcPr>
          <w:p w:rsidR="00047D9D" w:rsidRPr="00047D9D" w:rsidRDefault="00B3454D" w:rsidP="00047D9D">
            <w:pPr>
              <w:spacing w:before="100" w:beforeAutospacing="1" w:after="100" w:afterAutospacing="1" w:line="240" w:lineRule="auto"/>
              <w:rPr>
                <w:rFonts w:ascii="Bookman Old Style" w:eastAsia="Times New Roman" w:hAnsi="Bookman Old Style" w:cs="Arial"/>
                <w:sz w:val="24"/>
                <w:szCs w:val="24"/>
              </w:rPr>
            </w:pPr>
            <w:r w:rsidRPr="00851689">
              <w:rPr>
                <w:rFonts w:ascii="Bookman Old Style" w:eastAsia="Times New Roman" w:hAnsi="Bookman Old Style" w:cs="Arial"/>
                <w:sz w:val="24"/>
                <w:szCs w:val="24"/>
              </w:rPr>
              <w:t>I</w:t>
            </w:r>
            <w:r w:rsidRPr="00047D9D">
              <w:rPr>
                <w:rFonts w:ascii="Bookman Old Style" w:eastAsia="Times New Roman" w:hAnsi="Bookman Old Style" w:cs="Arial"/>
                <w:sz w:val="24"/>
                <w:szCs w:val="24"/>
              </w:rPr>
              <w:t>t</w:t>
            </w:r>
          </w:p>
        </w:tc>
        <w:tc>
          <w:tcPr>
            <w:tcW w:w="1242" w:type="pct"/>
            <w:tcBorders>
              <w:top w:val="outset" w:sz="6" w:space="0" w:color="auto"/>
              <w:left w:val="outset" w:sz="6" w:space="0" w:color="auto"/>
              <w:bottom w:val="outset" w:sz="6" w:space="0" w:color="auto"/>
              <w:right w:val="outset" w:sz="6" w:space="0" w:color="auto"/>
            </w:tcBorders>
            <w:vAlign w:val="center"/>
            <w:hideMark/>
          </w:tcPr>
          <w:p w:rsidR="00047D9D" w:rsidRPr="00047D9D" w:rsidRDefault="00B3454D" w:rsidP="00047D9D">
            <w:pPr>
              <w:spacing w:before="100" w:beforeAutospacing="1" w:after="100" w:afterAutospacing="1" w:line="240" w:lineRule="auto"/>
              <w:rPr>
                <w:rFonts w:ascii="Bookman Old Style" w:eastAsia="Times New Roman" w:hAnsi="Bookman Old Style" w:cs="Arial"/>
                <w:sz w:val="24"/>
                <w:szCs w:val="24"/>
              </w:rPr>
            </w:pPr>
            <w:r w:rsidRPr="00851689">
              <w:rPr>
                <w:rFonts w:ascii="Bookman Old Style" w:eastAsia="Times New Roman" w:hAnsi="Bookman Old Style" w:cs="Arial"/>
                <w:sz w:val="24"/>
                <w:szCs w:val="24"/>
              </w:rPr>
              <w:t>I</w:t>
            </w:r>
            <w:r w:rsidRPr="00047D9D">
              <w:rPr>
                <w:rFonts w:ascii="Bookman Old Style" w:eastAsia="Times New Roman" w:hAnsi="Bookman Old Style" w:cs="Arial"/>
                <w:sz w:val="24"/>
                <w:szCs w:val="24"/>
              </w:rPr>
              <w:t>ts</w:t>
            </w:r>
          </w:p>
        </w:tc>
        <w:tc>
          <w:tcPr>
            <w:tcW w:w="1209" w:type="pct"/>
            <w:tcBorders>
              <w:top w:val="outset" w:sz="6" w:space="0" w:color="auto"/>
              <w:left w:val="outset" w:sz="6" w:space="0" w:color="auto"/>
              <w:bottom w:val="outset" w:sz="6" w:space="0" w:color="auto"/>
              <w:right w:val="outset" w:sz="6" w:space="0" w:color="auto"/>
            </w:tcBorders>
            <w:vAlign w:val="center"/>
            <w:hideMark/>
          </w:tcPr>
          <w:p w:rsidR="00047D9D" w:rsidRPr="00047D9D" w:rsidRDefault="00B3454D" w:rsidP="00047D9D">
            <w:pPr>
              <w:spacing w:before="100" w:beforeAutospacing="1" w:after="100" w:afterAutospacing="1" w:line="240" w:lineRule="auto"/>
              <w:rPr>
                <w:rFonts w:ascii="Bookman Old Style" w:eastAsia="Times New Roman" w:hAnsi="Bookman Old Style" w:cs="Arial"/>
                <w:sz w:val="24"/>
                <w:szCs w:val="24"/>
              </w:rPr>
            </w:pPr>
            <w:r w:rsidRPr="00851689">
              <w:rPr>
                <w:rFonts w:ascii="Bookman Old Style" w:eastAsia="Times New Roman" w:hAnsi="Bookman Old Style" w:cs="Arial"/>
                <w:sz w:val="24"/>
                <w:szCs w:val="24"/>
              </w:rPr>
              <w:t>I</w:t>
            </w:r>
            <w:r w:rsidRPr="00047D9D">
              <w:rPr>
                <w:rFonts w:ascii="Bookman Old Style" w:eastAsia="Times New Roman" w:hAnsi="Bookman Old Style" w:cs="Arial"/>
                <w:sz w:val="24"/>
                <w:szCs w:val="24"/>
              </w:rPr>
              <w:t>ts</w:t>
            </w:r>
          </w:p>
        </w:tc>
        <w:tc>
          <w:tcPr>
            <w:tcW w:w="1311" w:type="pct"/>
            <w:tcBorders>
              <w:top w:val="outset" w:sz="6" w:space="0" w:color="auto"/>
              <w:left w:val="outset" w:sz="6" w:space="0" w:color="auto"/>
              <w:bottom w:val="outset" w:sz="6" w:space="0" w:color="auto"/>
              <w:right w:val="outset" w:sz="6" w:space="0" w:color="auto"/>
            </w:tcBorders>
          </w:tcPr>
          <w:p w:rsidR="00B3454D" w:rsidRPr="00851689" w:rsidRDefault="00B3454D" w:rsidP="003B3583">
            <w:pPr>
              <w:spacing w:before="100" w:beforeAutospacing="1" w:after="100" w:afterAutospacing="1" w:line="240" w:lineRule="auto"/>
              <w:jc w:val="center"/>
              <w:rPr>
                <w:rFonts w:ascii="Bookman Old Style" w:eastAsia="Times New Roman" w:hAnsi="Bookman Old Style" w:cs="Arial"/>
                <w:sz w:val="24"/>
                <w:szCs w:val="24"/>
              </w:rPr>
            </w:pPr>
            <w:r w:rsidRPr="00851689">
              <w:rPr>
                <w:rFonts w:ascii="Bookman Old Style" w:eastAsia="Times New Roman" w:hAnsi="Bookman Old Style" w:cs="Arial"/>
                <w:sz w:val="24"/>
                <w:szCs w:val="24"/>
              </w:rPr>
              <w:t>It’s= it is</w:t>
            </w:r>
          </w:p>
        </w:tc>
      </w:tr>
    </w:tbl>
    <w:p w:rsidR="00047D9D" w:rsidRPr="00F656B2" w:rsidRDefault="00047D9D" w:rsidP="00047D9D">
      <w:pPr>
        <w:spacing w:after="0" w:line="240" w:lineRule="auto"/>
        <w:ind w:left="1110"/>
        <w:textAlignment w:val="top"/>
        <w:rPr>
          <w:rFonts w:ascii="Bookman Old Style" w:eastAsia="Times New Roman" w:hAnsi="Bookman Old Style" w:cs="Arial"/>
          <w:sz w:val="21"/>
          <w:szCs w:val="21"/>
          <w:lang w:val="en"/>
        </w:rPr>
      </w:pPr>
    </w:p>
    <w:p w:rsidR="00F656B2" w:rsidRPr="00F656B2" w:rsidRDefault="00F656B2" w:rsidP="00F656B2">
      <w:pPr>
        <w:numPr>
          <w:ilvl w:val="0"/>
          <w:numId w:val="1"/>
        </w:numPr>
        <w:spacing w:after="0" w:line="240" w:lineRule="auto"/>
        <w:ind w:left="630"/>
        <w:textAlignment w:val="top"/>
        <w:rPr>
          <w:rFonts w:ascii="Bookman Old Style" w:eastAsia="Times New Roman" w:hAnsi="Bookman Old Style" w:cs="Arial"/>
          <w:sz w:val="21"/>
          <w:szCs w:val="21"/>
          <w:lang w:val="en"/>
        </w:rPr>
      </w:pPr>
      <w:r w:rsidRPr="00851689">
        <w:rPr>
          <w:rFonts w:ascii="Bookman Old Style" w:eastAsia="Times New Roman" w:hAnsi="Bookman Old Style" w:cs="Arial"/>
          <w:b/>
          <w:bCs/>
          <w:sz w:val="21"/>
          <w:szCs w:val="21"/>
          <w:lang w:val="en"/>
        </w:rPr>
        <w:t>Know your plurals</w:t>
      </w:r>
    </w:p>
    <w:p w:rsidR="009D2BA9" w:rsidRPr="00851689" w:rsidRDefault="009D2BA9" w:rsidP="00F656B2">
      <w:pPr>
        <w:numPr>
          <w:ilvl w:val="1"/>
          <w:numId w:val="2"/>
        </w:numPr>
        <w:spacing w:after="0" w:line="240" w:lineRule="auto"/>
        <w:ind w:left="1110" w:hanging="360"/>
        <w:textAlignment w:val="top"/>
        <w:rPr>
          <w:rFonts w:ascii="Bookman Old Style" w:eastAsia="Times New Roman" w:hAnsi="Bookman Old Style" w:cs="Arial"/>
          <w:sz w:val="21"/>
          <w:szCs w:val="21"/>
          <w:lang w:val="en"/>
        </w:rPr>
      </w:pPr>
      <w:r w:rsidRPr="00851689">
        <w:rPr>
          <w:rFonts w:ascii="Bookman Old Style" w:eastAsia="Times New Roman" w:hAnsi="Bookman Old Style" w:cs="Arial"/>
          <w:sz w:val="21"/>
          <w:szCs w:val="21"/>
          <w:lang w:val="en"/>
        </w:rPr>
        <w:t>Use the apostrophe correctly.</w:t>
      </w:r>
    </w:p>
    <w:p w:rsidR="00F656B2" w:rsidRPr="00F656B2" w:rsidRDefault="00F656B2" w:rsidP="00F656B2">
      <w:pPr>
        <w:numPr>
          <w:ilvl w:val="1"/>
          <w:numId w:val="2"/>
        </w:numPr>
        <w:spacing w:after="0" w:line="240" w:lineRule="auto"/>
        <w:ind w:left="1110" w:hanging="360"/>
        <w:textAlignment w:val="top"/>
        <w:rPr>
          <w:rFonts w:ascii="Bookman Old Style" w:eastAsia="Times New Roman" w:hAnsi="Bookman Old Style" w:cs="Arial"/>
          <w:sz w:val="21"/>
          <w:szCs w:val="21"/>
          <w:lang w:val="en"/>
        </w:rPr>
      </w:pPr>
      <w:r w:rsidRPr="00F656B2">
        <w:rPr>
          <w:rFonts w:ascii="Bookman Old Style" w:eastAsia="Times New Roman" w:hAnsi="Bookman Old Style" w:cs="Arial"/>
          <w:sz w:val="21"/>
          <w:szCs w:val="21"/>
          <w:lang w:val="en"/>
        </w:rPr>
        <w:t xml:space="preserve">Plural of </w:t>
      </w:r>
      <w:r w:rsidR="003A2B41" w:rsidRPr="00851689">
        <w:rPr>
          <w:rFonts w:ascii="Bookman Old Style" w:eastAsia="Times New Roman" w:hAnsi="Bookman Old Style" w:cs="Arial"/>
          <w:sz w:val="21"/>
          <w:szCs w:val="21"/>
          <w:lang w:val="en"/>
        </w:rPr>
        <w:t>“</w:t>
      </w:r>
      <w:r w:rsidRPr="00F656B2">
        <w:rPr>
          <w:rFonts w:ascii="Bookman Old Style" w:eastAsia="Times New Roman" w:hAnsi="Bookman Old Style" w:cs="Arial"/>
          <w:sz w:val="21"/>
          <w:szCs w:val="21"/>
          <w:lang w:val="en"/>
        </w:rPr>
        <w:t>index</w:t>
      </w:r>
      <w:r w:rsidR="003A2B41" w:rsidRPr="00851689">
        <w:rPr>
          <w:rFonts w:ascii="Bookman Old Style" w:eastAsia="Times New Roman" w:hAnsi="Bookman Old Style" w:cs="Arial"/>
          <w:sz w:val="21"/>
          <w:szCs w:val="21"/>
          <w:lang w:val="en"/>
        </w:rPr>
        <w:t>”</w:t>
      </w:r>
      <w:r w:rsidRPr="00F656B2">
        <w:rPr>
          <w:rFonts w:ascii="Bookman Old Style" w:eastAsia="Times New Roman" w:hAnsi="Bookman Old Style" w:cs="Arial"/>
          <w:sz w:val="21"/>
          <w:szCs w:val="21"/>
          <w:lang w:val="en"/>
        </w:rPr>
        <w:t xml:space="preserve"> is </w:t>
      </w:r>
      <w:r w:rsidR="003A2B41" w:rsidRPr="00851689">
        <w:rPr>
          <w:rFonts w:ascii="Bookman Old Style" w:eastAsia="Times New Roman" w:hAnsi="Bookman Old Style" w:cs="Arial"/>
          <w:sz w:val="21"/>
          <w:szCs w:val="21"/>
          <w:lang w:val="en"/>
        </w:rPr>
        <w:t>“</w:t>
      </w:r>
      <w:r w:rsidRPr="00F656B2">
        <w:rPr>
          <w:rFonts w:ascii="Bookman Old Style" w:eastAsia="Times New Roman" w:hAnsi="Bookman Old Style" w:cs="Arial"/>
          <w:sz w:val="21"/>
          <w:szCs w:val="21"/>
          <w:lang w:val="en"/>
        </w:rPr>
        <w:t>indices</w:t>
      </w:r>
      <w:r w:rsidR="003A2B41" w:rsidRPr="00851689">
        <w:rPr>
          <w:rFonts w:ascii="Bookman Old Style" w:eastAsia="Times New Roman" w:hAnsi="Bookman Old Style" w:cs="Arial"/>
          <w:sz w:val="21"/>
          <w:szCs w:val="21"/>
          <w:lang w:val="en"/>
        </w:rPr>
        <w:t>”</w:t>
      </w:r>
      <w:r w:rsidRPr="00F656B2">
        <w:rPr>
          <w:rFonts w:ascii="Bookman Old Style" w:eastAsia="Times New Roman" w:hAnsi="Bookman Old Style" w:cs="Arial"/>
          <w:sz w:val="21"/>
          <w:szCs w:val="21"/>
          <w:lang w:val="en"/>
        </w:rPr>
        <w:t>; the plural of "matrix" is "matrices"</w:t>
      </w:r>
    </w:p>
    <w:p w:rsidR="003A2B41" w:rsidRPr="00F656B2" w:rsidRDefault="00F656B2" w:rsidP="003A2B41">
      <w:pPr>
        <w:numPr>
          <w:ilvl w:val="1"/>
          <w:numId w:val="2"/>
        </w:numPr>
        <w:spacing w:after="0" w:line="240" w:lineRule="auto"/>
        <w:ind w:left="1110" w:hanging="360"/>
        <w:textAlignment w:val="top"/>
        <w:rPr>
          <w:rFonts w:ascii="Bookman Old Style" w:eastAsia="Times New Roman" w:hAnsi="Bookman Old Style" w:cs="Arial"/>
          <w:sz w:val="21"/>
          <w:szCs w:val="21"/>
          <w:lang w:val="en"/>
        </w:rPr>
      </w:pPr>
      <w:r w:rsidRPr="00F656B2">
        <w:rPr>
          <w:rFonts w:ascii="Bookman Old Style" w:eastAsia="Times New Roman" w:hAnsi="Bookman Old Style" w:cs="Arial"/>
          <w:sz w:val="21"/>
          <w:szCs w:val="21"/>
          <w:lang w:val="en"/>
        </w:rPr>
        <w:t xml:space="preserve">"Data" is already </w:t>
      </w:r>
      <w:proofErr w:type="gramStart"/>
      <w:r w:rsidRPr="00F656B2">
        <w:rPr>
          <w:rFonts w:ascii="Bookman Old Style" w:eastAsia="Times New Roman" w:hAnsi="Bookman Old Style" w:cs="Arial"/>
          <w:sz w:val="21"/>
          <w:szCs w:val="21"/>
          <w:lang w:val="en"/>
        </w:rPr>
        <w:t>plural,</w:t>
      </w:r>
      <w:proofErr w:type="gramEnd"/>
      <w:r w:rsidRPr="00F656B2">
        <w:rPr>
          <w:rFonts w:ascii="Bookman Old Style" w:eastAsia="Times New Roman" w:hAnsi="Bookman Old Style" w:cs="Arial"/>
          <w:sz w:val="21"/>
          <w:szCs w:val="21"/>
          <w:lang w:val="en"/>
        </w:rPr>
        <w:t xml:space="preserve"> the singular is "datum". (So make sure other elements of the sentence agree: "these data are..." not "this data is...".)</w:t>
      </w:r>
    </w:p>
    <w:p w:rsidR="00F656B2" w:rsidRPr="00F656B2" w:rsidRDefault="00F656B2" w:rsidP="00F656B2">
      <w:pPr>
        <w:numPr>
          <w:ilvl w:val="0"/>
          <w:numId w:val="2"/>
        </w:numPr>
        <w:spacing w:before="180" w:after="180" w:line="240" w:lineRule="auto"/>
        <w:ind w:left="630"/>
        <w:textAlignment w:val="top"/>
        <w:rPr>
          <w:rFonts w:ascii="Bookman Old Style" w:eastAsia="Times New Roman" w:hAnsi="Bookman Old Style" w:cs="Arial"/>
          <w:sz w:val="21"/>
          <w:szCs w:val="21"/>
          <w:lang w:val="en"/>
        </w:rPr>
      </w:pPr>
      <w:r w:rsidRPr="00851689">
        <w:rPr>
          <w:rFonts w:ascii="Bookman Old Style" w:eastAsia="Times New Roman" w:hAnsi="Bookman Old Style" w:cs="Arial"/>
          <w:b/>
          <w:bCs/>
          <w:sz w:val="21"/>
          <w:szCs w:val="21"/>
          <w:lang w:val="en"/>
        </w:rPr>
        <w:t>Know the difference between "affect" and "effect."</w:t>
      </w:r>
      <w:r w:rsidR="009D2BA9" w:rsidRPr="00851689">
        <w:rPr>
          <w:rFonts w:ascii="Bookman Old Style" w:eastAsia="Times New Roman" w:hAnsi="Bookman Old Style" w:cs="Arial"/>
          <w:sz w:val="21"/>
          <w:szCs w:val="21"/>
          <w:lang w:val="en"/>
        </w:rPr>
        <w:t xml:space="preserve"> </w:t>
      </w:r>
      <w:r w:rsidRPr="00F656B2">
        <w:rPr>
          <w:rFonts w:ascii="Bookman Old Style" w:eastAsia="Times New Roman" w:hAnsi="Bookman Old Style" w:cs="Arial"/>
          <w:sz w:val="21"/>
          <w:szCs w:val="21"/>
          <w:lang w:val="en"/>
        </w:rPr>
        <w:t>Most of the time the word "affect" is a verb meaning either: "to have an effect on" (as in, "your attitude will affect how successful you are in class"), or; "to feign" (as in, "she affected unconcern over her 'C'"). Most of the time, the word "effect" is a noun that means "the consequences of an action" (as in, "</w:t>
      </w:r>
      <w:r w:rsidR="009D2BA9" w:rsidRPr="00851689">
        <w:rPr>
          <w:rFonts w:ascii="Bookman Old Style" w:eastAsia="Times New Roman" w:hAnsi="Bookman Old Style" w:cs="Arial"/>
          <w:sz w:val="21"/>
          <w:szCs w:val="21"/>
          <w:lang w:val="en"/>
        </w:rPr>
        <w:t xml:space="preserve">your </w:t>
      </w:r>
      <w:r w:rsidRPr="00F656B2">
        <w:rPr>
          <w:rFonts w:ascii="Bookman Old Style" w:eastAsia="Times New Roman" w:hAnsi="Bookman Old Style" w:cs="Arial"/>
          <w:sz w:val="21"/>
          <w:szCs w:val="21"/>
          <w:lang w:val="en"/>
        </w:rPr>
        <w:t xml:space="preserve">attitude does have an effect on </w:t>
      </w:r>
      <w:r w:rsidR="009D2BA9" w:rsidRPr="00851689">
        <w:rPr>
          <w:rFonts w:ascii="Bookman Old Style" w:eastAsia="Times New Roman" w:hAnsi="Bookman Old Style" w:cs="Arial"/>
          <w:sz w:val="21"/>
          <w:szCs w:val="21"/>
          <w:lang w:val="en"/>
        </w:rPr>
        <w:t xml:space="preserve">your </w:t>
      </w:r>
      <w:r w:rsidRPr="00F656B2">
        <w:rPr>
          <w:rFonts w:ascii="Bookman Old Style" w:eastAsia="Times New Roman" w:hAnsi="Bookman Old Style" w:cs="Arial"/>
          <w:sz w:val="21"/>
          <w:szCs w:val="21"/>
          <w:lang w:val="en"/>
        </w:rPr>
        <w:t>grades").</w:t>
      </w:r>
    </w:p>
    <w:p w:rsidR="00F656B2" w:rsidRPr="00F656B2" w:rsidRDefault="00F656B2" w:rsidP="00F656B2">
      <w:pPr>
        <w:numPr>
          <w:ilvl w:val="0"/>
          <w:numId w:val="2"/>
        </w:numPr>
        <w:spacing w:after="0" w:line="240" w:lineRule="auto"/>
        <w:ind w:left="630"/>
        <w:textAlignment w:val="top"/>
        <w:rPr>
          <w:rFonts w:ascii="Bookman Old Style" w:eastAsia="Times New Roman" w:hAnsi="Bookman Old Style" w:cs="Arial"/>
          <w:sz w:val="21"/>
          <w:szCs w:val="21"/>
          <w:lang w:val="en"/>
        </w:rPr>
      </w:pPr>
      <w:r w:rsidRPr="00851689">
        <w:rPr>
          <w:rFonts w:ascii="Bookman Old Style" w:eastAsia="Times New Roman" w:hAnsi="Bookman Old Style" w:cs="Arial"/>
          <w:b/>
          <w:bCs/>
          <w:sz w:val="21"/>
          <w:szCs w:val="21"/>
          <w:lang w:val="en"/>
        </w:rPr>
        <w:t>Do not make up words when there are perfectly good alternatives.</w:t>
      </w:r>
    </w:p>
    <w:p w:rsidR="00F656B2" w:rsidRPr="00F656B2" w:rsidRDefault="00F656B2" w:rsidP="00F656B2">
      <w:pPr>
        <w:numPr>
          <w:ilvl w:val="1"/>
          <w:numId w:val="3"/>
        </w:numPr>
        <w:spacing w:after="0" w:line="240" w:lineRule="auto"/>
        <w:ind w:left="1110"/>
        <w:textAlignment w:val="top"/>
        <w:rPr>
          <w:rFonts w:ascii="Bookman Old Style" w:eastAsia="Times New Roman" w:hAnsi="Bookman Old Style" w:cs="Arial"/>
          <w:sz w:val="21"/>
          <w:szCs w:val="21"/>
          <w:lang w:val="en"/>
        </w:rPr>
      </w:pPr>
      <w:r w:rsidRPr="00F656B2">
        <w:rPr>
          <w:rFonts w:ascii="Bookman Old Style" w:eastAsia="Times New Roman" w:hAnsi="Bookman Old Style" w:cs="Arial"/>
          <w:sz w:val="21"/>
          <w:szCs w:val="21"/>
          <w:lang w:val="en"/>
        </w:rPr>
        <w:t>"</w:t>
      </w:r>
      <w:proofErr w:type="spellStart"/>
      <w:r w:rsidRPr="00F656B2">
        <w:rPr>
          <w:rFonts w:ascii="Bookman Old Style" w:eastAsia="Times New Roman" w:hAnsi="Bookman Old Style" w:cs="Arial"/>
          <w:sz w:val="21"/>
          <w:szCs w:val="21"/>
          <w:lang w:val="en"/>
        </w:rPr>
        <w:t>Irregardless</w:t>
      </w:r>
      <w:proofErr w:type="spellEnd"/>
      <w:r w:rsidRPr="00F656B2">
        <w:rPr>
          <w:rFonts w:ascii="Bookman Old Style" w:eastAsia="Times New Roman" w:hAnsi="Bookman Old Style" w:cs="Arial"/>
          <w:sz w:val="21"/>
          <w:szCs w:val="21"/>
          <w:lang w:val="en"/>
        </w:rPr>
        <w:t>" is not a word. It is either "irrespective" or "regardless" to mean pretty much the same thing.</w:t>
      </w:r>
    </w:p>
    <w:p w:rsidR="00290C15" w:rsidRPr="00F656B2" w:rsidRDefault="00290C15" w:rsidP="00290C15">
      <w:pPr>
        <w:spacing w:after="0" w:line="240" w:lineRule="auto"/>
        <w:ind w:left="720"/>
        <w:textAlignment w:val="top"/>
        <w:rPr>
          <w:rFonts w:ascii="Bookman Old Style" w:eastAsia="Times New Roman" w:hAnsi="Bookman Old Style" w:cs="Arial"/>
          <w:sz w:val="21"/>
          <w:szCs w:val="21"/>
          <w:lang w:val="en"/>
        </w:rPr>
      </w:pPr>
    </w:p>
    <w:p w:rsidR="00F656B2" w:rsidRPr="00F656B2" w:rsidRDefault="00F656B2" w:rsidP="00F656B2">
      <w:pPr>
        <w:numPr>
          <w:ilvl w:val="0"/>
          <w:numId w:val="3"/>
        </w:numPr>
        <w:spacing w:after="0" w:line="240" w:lineRule="auto"/>
        <w:ind w:left="630"/>
        <w:textAlignment w:val="top"/>
        <w:rPr>
          <w:rFonts w:ascii="Bookman Old Style" w:eastAsia="Times New Roman" w:hAnsi="Bookman Old Style" w:cs="Arial"/>
          <w:sz w:val="21"/>
          <w:szCs w:val="21"/>
          <w:lang w:val="en"/>
        </w:rPr>
      </w:pPr>
      <w:r w:rsidRPr="00851689">
        <w:rPr>
          <w:rFonts w:ascii="Bookman Old Style" w:eastAsia="Times New Roman" w:hAnsi="Bookman Old Style" w:cs="Arial"/>
          <w:b/>
          <w:bCs/>
          <w:sz w:val="21"/>
          <w:szCs w:val="21"/>
          <w:lang w:val="en"/>
        </w:rPr>
        <w:t>Make sure that you know what a word means before you use it.</w:t>
      </w:r>
    </w:p>
    <w:p w:rsidR="00290C15" w:rsidRPr="00851689" w:rsidRDefault="00290C15" w:rsidP="00F656B2">
      <w:pPr>
        <w:numPr>
          <w:ilvl w:val="1"/>
          <w:numId w:val="3"/>
        </w:numPr>
        <w:spacing w:after="0" w:line="240" w:lineRule="auto"/>
        <w:ind w:left="1110"/>
        <w:textAlignment w:val="top"/>
        <w:rPr>
          <w:rFonts w:ascii="Bookman Old Style" w:eastAsia="Times New Roman" w:hAnsi="Bookman Old Style" w:cs="Arial"/>
          <w:sz w:val="21"/>
          <w:szCs w:val="21"/>
          <w:lang w:val="en"/>
        </w:rPr>
      </w:pPr>
      <w:r w:rsidRPr="00851689">
        <w:rPr>
          <w:rFonts w:ascii="Bookman Old Style" w:eastAsia="Times New Roman" w:hAnsi="Bookman Old Style" w:cs="Arial"/>
          <w:sz w:val="21"/>
          <w:szCs w:val="21"/>
          <w:lang w:val="en"/>
        </w:rPr>
        <w:t>If you are unsure of a word’s meaning look it up!</w:t>
      </w:r>
    </w:p>
    <w:p w:rsidR="00F656B2" w:rsidRPr="00F656B2" w:rsidRDefault="00290C15" w:rsidP="00F656B2">
      <w:pPr>
        <w:numPr>
          <w:ilvl w:val="1"/>
          <w:numId w:val="3"/>
        </w:numPr>
        <w:spacing w:after="0" w:line="240" w:lineRule="auto"/>
        <w:ind w:left="1110"/>
        <w:textAlignment w:val="top"/>
        <w:rPr>
          <w:rFonts w:ascii="Bookman Old Style" w:eastAsia="Times New Roman" w:hAnsi="Bookman Old Style" w:cs="Arial"/>
          <w:sz w:val="21"/>
          <w:szCs w:val="21"/>
          <w:lang w:val="en"/>
        </w:rPr>
      </w:pPr>
      <w:r w:rsidRPr="00851689">
        <w:rPr>
          <w:rFonts w:ascii="Bookman Old Style" w:eastAsia="Times New Roman" w:hAnsi="Bookman Old Style" w:cs="Arial"/>
          <w:sz w:val="21"/>
          <w:szCs w:val="21"/>
          <w:lang w:val="en"/>
        </w:rPr>
        <w:t>Adding a prefix or suffix may or may not alter the meaning of a word.  F</w:t>
      </w:r>
      <w:r w:rsidR="00F656B2" w:rsidRPr="00F656B2">
        <w:rPr>
          <w:rFonts w:ascii="Bookman Old Style" w:eastAsia="Times New Roman" w:hAnsi="Bookman Old Style" w:cs="Arial"/>
          <w:sz w:val="21"/>
          <w:szCs w:val="21"/>
          <w:lang w:val="en"/>
        </w:rPr>
        <w:t xml:space="preserve">or example, the word "ultimate" and "penultimate" mean very different things. </w:t>
      </w:r>
      <w:r w:rsidRPr="00851689">
        <w:rPr>
          <w:rFonts w:ascii="Bookman Old Style" w:eastAsia="Times New Roman" w:hAnsi="Bookman Old Style" w:cs="Arial"/>
          <w:sz w:val="21"/>
          <w:szCs w:val="21"/>
          <w:lang w:val="en"/>
        </w:rPr>
        <w:t xml:space="preserve">On the other hand the words </w:t>
      </w:r>
      <w:r w:rsidR="00F656B2" w:rsidRPr="00F656B2">
        <w:rPr>
          <w:rFonts w:ascii="Bookman Old Style" w:eastAsia="Times New Roman" w:hAnsi="Bookman Old Style" w:cs="Arial"/>
          <w:sz w:val="21"/>
          <w:szCs w:val="21"/>
          <w:lang w:val="en"/>
        </w:rPr>
        <w:t>"invaluable" and "valuable", des</w:t>
      </w:r>
      <w:r w:rsidRPr="00851689">
        <w:rPr>
          <w:rFonts w:ascii="Bookman Old Style" w:eastAsia="Times New Roman" w:hAnsi="Bookman Old Style" w:cs="Arial"/>
          <w:sz w:val="21"/>
          <w:szCs w:val="21"/>
          <w:lang w:val="en"/>
        </w:rPr>
        <w:t>pite the additional two letters, mean the same thing.</w:t>
      </w:r>
    </w:p>
    <w:p w:rsidR="00E179B4" w:rsidRPr="00F656B2" w:rsidRDefault="00F656B2" w:rsidP="00E179B4">
      <w:pPr>
        <w:numPr>
          <w:ilvl w:val="0"/>
          <w:numId w:val="3"/>
        </w:numPr>
        <w:spacing w:before="180" w:after="180" w:line="240" w:lineRule="auto"/>
        <w:ind w:left="630"/>
        <w:textAlignment w:val="top"/>
        <w:rPr>
          <w:rFonts w:ascii="Bookman Old Style" w:eastAsia="Times New Roman" w:hAnsi="Bookman Old Style" w:cs="Arial"/>
          <w:sz w:val="21"/>
          <w:szCs w:val="21"/>
          <w:lang w:val="en"/>
        </w:rPr>
      </w:pPr>
      <w:r w:rsidRPr="00851689">
        <w:rPr>
          <w:rFonts w:ascii="Bookman Old Style" w:eastAsia="Times New Roman" w:hAnsi="Bookman Old Style" w:cs="Arial"/>
          <w:b/>
          <w:bCs/>
          <w:sz w:val="21"/>
          <w:szCs w:val="21"/>
          <w:lang w:val="en"/>
        </w:rPr>
        <w:t xml:space="preserve">Do not confuse </w:t>
      </w:r>
      <w:r w:rsidRPr="00851689">
        <w:rPr>
          <w:rFonts w:ascii="Bookman Old Style" w:eastAsia="Times New Roman" w:hAnsi="Bookman Old Style" w:cs="Arial"/>
          <w:b/>
          <w:bCs/>
          <w:i/>
          <w:iCs/>
          <w:sz w:val="21"/>
          <w:szCs w:val="21"/>
          <w:lang w:val="en"/>
        </w:rPr>
        <w:t>i.e.</w:t>
      </w:r>
      <w:r w:rsidRPr="00851689">
        <w:rPr>
          <w:rFonts w:ascii="Bookman Old Style" w:eastAsia="Times New Roman" w:hAnsi="Bookman Old Style" w:cs="Arial"/>
          <w:b/>
          <w:bCs/>
          <w:sz w:val="21"/>
          <w:szCs w:val="21"/>
          <w:lang w:val="en"/>
        </w:rPr>
        <w:t xml:space="preserve"> and </w:t>
      </w:r>
      <w:r w:rsidRPr="00851689">
        <w:rPr>
          <w:rFonts w:ascii="Bookman Old Style" w:eastAsia="Times New Roman" w:hAnsi="Bookman Old Style" w:cs="Arial"/>
          <w:b/>
          <w:bCs/>
          <w:i/>
          <w:iCs/>
          <w:sz w:val="21"/>
          <w:szCs w:val="21"/>
          <w:lang w:val="en"/>
        </w:rPr>
        <w:t>e.g.</w:t>
      </w:r>
      <w:r w:rsidRPr="00F656B2">
        <w:rPr>
          <w:rFonts w:ascii="Bookman Old Style" w:eastAsia="Times New Roman" w:hAnsi="Bookman Old Style" w:cs="Arial"/>
          <w:sz w:val="21"/>
          <w:szCs w:val="21"/>
          <w:lang w:val="en"/>
        </w:rPr>
        <w:t xml:space="preserve"> "</w:t>
      </w:r>
      <w:r w:rsidRPr="00851689">
        <w:rPr>
          <w:rFonts w:ascii="Bookman Old Style" w:eastAsia="Times New Roman" w:hAnsi="Bookman Old Style" w:cs="Arial"/>
          <w:i/>
          <w:iCs/>
          <w:sz w:val="21"/>
          <w:szCs w:val="21"/>
          <w:lang w:val="en"/>
        </w:rPr>
        <w:t>i.e.</w:t>
      </w:r>
      <w:r w:rsidRPr="00F656B2">
        <w:rPr>
          <w:rFonts w:ascii="Bookman Old Style" w:eastAsia="Times New Roman" w:hAnsi="Bookman Old Style" w:cs="Arial"/>
          <w:sz w:val="21"/>
          <w:szCs w:val="21"/>
          <w:lang w:val="en"/>
        </w:rPr>
        <w:t xml:space="preserve">" stands for the </w:t>
      </w:r>
      <w:proofErr w:type="spellStart"/>
      <w:proofErr w:type="gramStart"/>
      <w:r w:rsidRPr="00F656B2">
        <w:rPr>
          <w:rFonts w:ascii="Bookman Old Style" w:eastAsia="Times New Roman" w:hAnsi="Bookman Old Style" w:cs="Arial"/>
          <w:sz w:val="21"/>
          <w:szCs w:val="21"/>
          <w:lang w:val="en"/>
        </w:rPr>
        <w:t>latin</w:t>
      </w:r>
      <w:proofErr w:type="spellEnd"/>
      <w:proofErr w:type="gramEnd"/>
      <w:r w:rsidRPr="00F656B2">
        <w:rPr>
          <w:rFonts w:ascii="Bookman Old Style" w:eastAsia="Times New Roman" w:hAnsi="Bookman Old Style" w:cs="Arial"/>
          <w:sz w:val="21"/>
          <w:szCs w:val="21"/>
          <w:lang w:val="en"/>
        </w:rPr>
        <w:t xml:space="preserve"> "</w:t>
      </w:r>
      <w:r w:rsidRPr="00851689">
        <w:rPr>
          <w:rFonts w:ascii="Bookman Old Style" w:eastAsia="Times New Roman" w:hAnsi="Bookman Old Style" w:cs="Arial"/>
          <w:i/>
          <w:iCs/>
          <w:sz w:val="21"/>
          <w:szCs w:val="21"/>
          <w:lang w:val="en"/>
        </w:rPr>
        <w:t xml:space="preserve">id </w:t>
      </w:r>
      <w:proofErr w:type="spellStart"/>
      <w:r w:rsidRPr="00851689">
        <w:rPr>
          <w:rFonts w:ascii="Bookman Old Style" w:eastAsia="Times New Roman" w:hAnsi="Bookman Old Style" w:cs="Arial"/>
          <w:i/>
          <w:iCs/>
          <w:sz w:val="21"/>
          <w:szCs w:val="21"/>
          <w:lang w:val="en"/>
        </w:rPr>
        <w:t>est</w:t>
      </w:r>
      <w:proofErr w:type="spellEnd"/>
      <w:r w:rsidRPr="00F656B2">
        <w:rPr>
          <w:rFonts w:ascii="Bookman Old Style" w:eastAsia="Times New Roman" w:hAnsi="Bookman Old Style" w:cs="Arial"/>
          <w:sz w:val="21"/>
          <w:szCs w:val="21"/>
          <w:lang w:val="en"/>
        </w:rPr>
        <w:t>" and means "that is." "</w:t>
      </w:r>
      <w:proofErr w:type="spellStart"/>
      <w:r w:rsidRPr="00851689">
        <w:rPr>
          <w:rFonts w:ascii="Bookman Old Style" w:eastAsia="Times New Roman" w:hAnsi="Bookman Old Style" w:cs="Arial"/>
          <w:i/>
          <w:iCs/>
          <w:sz w:val="21"/>
          <w:szCs w:val="21"/>
          <w:lang w:val="en"/>
        </w:rPr>
        <w:t>e.g</w:t>
      </w:r>
      <w:proofErr w:type="spellEnd"/>
      <w:r w:rsidRPr="00F656B2">
        <w:rPr>
          <w:rFonts w:ascii="Bookman Old Style" w:eastAsia="Times New Roman" w:hAnsi="Bookman Old Style" w:cs="Arial"/>
          <w:sz w:val="21"/>
          <w:szCs w:val="21"/>
          <w:lang w:val="en"/>
        </w:rPr>
        <w:t xml:space="preserve">" stands for the </w:t>
      </w:r>
      <w:proofErr w:type="spellStart"/>
      <w:proofErr w:type="gramStart"/>
      <w:r w:rsidRPr="00F656B2">
        <w:rPr>
          <w:rFonts w:ascii="Bookman Old Style" w:eastAsia="Times New Roman" w:hAnsi="Bookman Old Style" w:cs="Arial"/>
          <w:sz w:val="21"/>
          <w:szCs w:val="21"/>
          <w:lang w:val="en"/>
        </w:rPr>
        <w:t>latin</w:t>
      </w:r>
      <w:proofErr w:type="spellEnd"/>
      <w:proofErr w:type="gramEnd"/>
      <w:r w:rsidRPr="00F656B2">
        <w:rPr>
          <w:rFonts w:ascii="Bookman Old Style" w:eastAsia="Times New Roman" w:hAnsi="Bookman Old Style" w:cs="Arial"/>
          <w:sz w:val="21"/>
          <w:szCs w:val="21"/>
          <w:lang w:val="en"/>
        </w:rPr>
        <w:t xml:space="preserve"> "</w:t>
      </w:r>
      <w:r w:rsidRPr="00851689">
        <w:rPr>
          <w:rFonts w:ascii="Bookman Old Style" w:eastAsia="Times New Roman" w:hAnsi="Bookman Old Style" w:cs="Arial"/>
          <w:i/>
          <w:iCs/>
          <w:sz w:val="21"/>
          <w:szCs w:val="21"/>
          <w:lang w:val="en"/>
        </w:rPr>
        <w:t>exempli gratia</w:t>
      </w:r>
      <w:r w:rsidRPr="00F656B2">
        <w:rPr>
          <w:rFonts w:ascii="Bookman Old Style" w:eastAsia="Times New Roman" w:hAnsi="Bookman Old Style" w:cs="Arial"/>
          <w:sz w:val="21"/>
          <w:szCs w:val="21"/>
          <w:lang w:val="en"/>
        </w:rPr>
        <w:t xml:space="preserve">" which means "for the sake of example." Note that </w:t>
      </w:r>
      <w:proofErr w:type="spellStart"/>
      <w:proofErr w:type="gramStart"/>
      <w:r w:rsidRPr="00F656B2">
        <w:rPr>
          <w:rFonts w:ascii="Bookman Old Style" w:eastAsia="Times New Roman" w:hAnsi="Bookman Old Style" w:cs="Arial"/>
          <w:sz w:val="21"/>
          <w:szCs w:val="21"/>
          <w:lang w:val="en"/>
        </w:rPr>
        <w:t>latin</w:t>
      </w:r>
      <w:proofErr w:type="spellEnd"/>
      <w:proofErr w:type="gramEnd"/>
      <w:r w:rsidRPr="00F656B2">
        <w:rPr>
          <w:rFonts w:ascii="Bookman Old Style" w:eastAsia="Times New Roman" w:hAnsi="Bookman Old Style" w:cs="Arial"/>
          <w:sz w:val="21"/>
          <w:szCs w:val="21"/>
          <w:lang w:val="en"/>
        </w:rPr>
        <w:t xml:space="preserve"> </w:t>
      </w:r>
      <w:r w:rsidRPr="00F656B2">
        <w:rPr>
          <w:rFonts w:ascii="Bookman Old Style" w:eastAsia="Times New Roman" w:hAnsi="Bookman Old Style" w:cs="Arial"/>
          <w:sz w:val="21"/>
          <w:szCs w:val="21"/>
          <w:lang w:val="en"/>
        </w:rPr>
        <w:lastRenderedPageBreak/>
        <w:t>(abbreviated or not) or for that matter any foreign language used in the text should be in italics.</w:t>
      </w:r>
    </w:p>
    <w:p w:rsidR="00F656B2" w:rsidRPr="00F656B2" w:rsidRDefault="00F656B2" w:rsidP="009D2BA9">
      <w:pPr>
        <w:numPr>
          <w:ilvl w:val="0"/>
          <w:numId w:val="3"/>
        </w:numPr>
        <w:spacing w:after="0" w:line="240" w:lineRule="auto"/>
        <w:ind w:left="630"/>
        <w:textAlignment w:val="top"/>
        <w:rPr>
          <w:rFonts w:ascii="Bookman Old Style" w:eastAsia="Times New Roman" w:hAnsi="Bookman Old Style" w:cs="Arial"/>
          <w:sz w:val="21"/>
          <w:szCs w:val="21"/>
          <w:lang w:val="en"/>
        </w:rPr>
      </w:pPr>
      <w:r w:rsidRPr="00851689">
        <w:rPr>
          <w:rFonts w:ascii="Bookman Old Style" w:eastAsia="Times New Roman" w:hAnsi="Bookman Old Style" w:cs="Arial"/>
          <w:b/>
          <w:bCs/>
          <w:sz w:val="21"/>
          <w:szCs w:val="21"/>
          <w:lang w:val="en"/>
        </w:rPr>
        <w:t xml:space="preserve">And while we are on the subject of </w:t>
      </w:r>
      <w:proofErr w:type="spellStart"/>
      <w:r w:rsidRPr="00851689">
        <w:rPr>
          <w:rFonts w:ascii="Bookman Old Style" w:eastAsia="Times New Roman" w:hAnsi="Bookman Old Style" w:cs="Arial"/>
          <w:b/>
          <w:bCs/>
          <w:sz w:val="21"/>
          <w:szCs w:val="21"/>
          <w:lang w:val="en"/>
        </w:rPr>
        <w:t>latin</w:t>
      </w:r>
      <w:proofErr w:type="spellEnd"/>
      <w:r w:rsidRPr="00851689">
        <w:rPr>
          <w:rFonts w:ascii="Bookman Old Style" w:eastAsia="Times New Roman" w:hAnsi="Bookman Old Style" w:cs="Arial"/>
          <w:b/>
          <w:bCs/>
          <w:sz w:val="21"/>
          <w:szCs w:val="21"/>
          <w:lang w:val="en"/>
        </w:rPr>
        <w:t xml:space="preserve"> abbreviations, here are a few more that may be useful:</w:t>
      </w:r>
    </w:p>
    <w:p w:rsidR="00F656B2" w:rsidRPr="00F656B2" w:rsidRDefault="00F656B2" w:rsidP="00F656B2">
      <w:pPr>
        <w:numPr>
          <w:ilvl w:val="1"/>
          <w:numId w:val="3"/>
        </w:numPr>
        <w:spacing w:after="0" w:line="240" w:lineRule="auto"/>
        <w:ind w:left="1110"/>
        <w:textAlignment w:val="top"/>
        <w:rPr>
          <w:rFonts w:ascii="Bookman Old Style" w:eastAsia="Times New Roman" w:hAnsi="Bookman Old Style" w:cs="Arial"/>
          <w:sz w:val="21"/>
          <w:szCs w:val="21"/>
          <w:lang w:val="en"/>
        </w:rPr>
      </w:pPr>
      <w:r w:rsidRPr="00F656B2">
        <w:rPr>
          <w:rFonts w:ascii="Bookman Old Style" w:eastAsia="Times New Roman" w:hAnsi="Bookman Old Style" w:cs="Arial"/>
          <w:sz w:val="21"/>
          <w:szCs w:val="21"/>
          <w:lang w:val="en"/>
        </w:rPr>
        <w:t>"</w:t>
      </w:r>
      <w:proofErr w:type="spellStart"/>
      <w:r w:rsidRPr="00851689">
        <w:rPr>
          <w:rFonts w:ascii="Bookman Old Style" w:eastAsia="Times New Roman" w:hAnsi="Bookman Old Style" w:cs="Arial"/>
          <w:i/>
          <w:iCs/>
          <w:sz w:val="21"/>
          <w:szCs w:val="21"/>
          <w:lang w:val="en"/>
        </w:rPr>
        <w:t>ca</w:t>
      </w:r>
      <w:proofErr w:type="spellEnd"/>
      <w:r w:rsidRPr="00F656B2">
        <w:rPr>
          <w:rFonts w:ascii="Bookman Old Style" w:eastAsia="Times New Roman" w:hAnsi="Bookman Old Style" w:cs="Arial"/>
          <w:sz w:val="21"/>
          <w:szCs w:val="21"/>
          <w:lang w:val="en"/>
        </w:rPr>
        <w:t>" for "</w:t>
      </w:r>
      <w:r w:rsidRPr="00851689">
        <w:rPr>
          <w:rFonts w:ascii="Bookman Old Style" w:eastAsia="Times New Roman" w:hAnsi="Bookman Old Style" w:cs="Arial"/>
          <w:i/>
          <w:iCs/>
          <w:sz w:val="21"/>
          <w:szCs w:val="21"/>
          <w:lang w:val="en"/>
        </w:rPr>
        <w:t>circa</w:t>
      </w:r>
      <w:r w:rsidRPr="00F656B2">
        <w:rPr>
          <w:rFonts w:ascii="Bookman Old Style" w:eastAsia="Times New Roman" w:hAnsi="Bookman Old Style" w:cs="Arial"/>
          <w:sz w:val="21"/>
          <w:szCs w:val="21"/>
          <w:lang w:val="en"/>
        </w:rPr>
        <w:t>" to mean "about"</w:t>
      </w:r>
    </w:p>
    <w:p w:rsidR="00F656B2" w:rsidRPr="00F656B2" w:rsidRDefault="00F656B2" w:rsidP="00F656B2">
      <w:pPr>
        <w:numPr>
          <w:ilvl w:val="1"/>
          <w:numId w:val="3"/>
        </w:numPr>
        <w:spacing w:after="0" w:line="240" w:lineRule="auto"/>
        <w:ind w:left="1110"/>
        <w:textAlignment w:val="top"/>
        <w:rPr>
          <w:rFonts w:ascii="Bookman Old Style" w:eastAsia="Times New Roman" w:hAnsi="Bookman Old Style" w:cs="Arial"/>
          <w:sz w:val="21"/>
          <w:szCs w:val="21"/>
          <w:lang w:val="en"/>
        </w:rPr>
      </w:pPr>
      <w:r w:rsidRPr="00F656B2">
        <w:rPr>
          <w:rFonts w:ascii="Bookman Old Style" w:eastAsia="Times New Roman" w:hAnsi="Bookman Old Style" w:cs="Arial"/>
          <w:sz w:val="21"/>
          <w:szCs w:val="21"/>
          <w:lang w:val="en"/>
        </w:rPr>
        <w:t>"</w:t>
      </w:r>
      <w:r w:rsidRPr="00851689">
        <w:rPr>
          <w:rFonts w:ascii="Bookman Old Style" w:eastAsia="Times New Roman" w:hAnsi="Bookman Old Style" w:cs="Arial"/>
          <w:i/>
          <w:iCs/>
          <w:sz w:val="21"/>
          <w:szCs w:val="21"/>
          <w:lang w:val="en"/>
        </w:rPr>
        <w:t>ibid</w:t>
      </w:r>
      <w:r w:rsidRPr="00F656B2">
        <w:rPr>
          <w:rFonts w:ascii="Bookman Old Style" w:eastAsia="Times New Roman" w:hAnsi="Bookman Old Style" w:cs="Arial"/>
          <w:sz w:val="21"/>
          <w:szCs w:val="21"/>
          <w:lang w:val="en"/>
        </w:rPr>
        <w:t>" for "</w:t>
      </w:r>
      <w:proofErr w:type="spellStart"/>
      <w:r w:rsidRPr="00851689">
        <w:rPr>
          <w:rFonts w:ascii="Bookman Old Style" w:eastAsia="Times New Roman" w:hAnsi="Bookman Old Style" w:cs="Arial"/>
          <w:i/>
          <w:iCs/>
          <w:sz w:val="21"/>
          <w:szCs w:val="21"/>
          <w:lang w:val="en"/>
        </w:rPr>
        <w:t>ibidem</w:t>
      </w:r>
      <w:proofErr w:type="spellEnd"/>
      <w:r w:rsidRPr="00F656B2">
        <w:rPr>
          <w:rFonts w:ascii="Bookman Old Style" w:eastAsia="Times New Roman" w:hAnsi="Bookman Old Style" w:cs="Arial"/>
          <w:sz w:val="21"/>
          <w:szCs w:val="21"/>
          <w:lang w:val="en"/>
        </w:rPr>
        <w:t xml:space="preserve">" </w:t>
      </w:r>
      <w:proofErr w:type="gramStart"/>
      <w:r w:rsidRPr="00F656B2">
        <w:rPr>
          <w:rFonts w:ascii="Bookman Old Style" w:eastAsia="Times New Roman" w:hAnsi="Bookman Old Style" w:cs="Arial"/>
          <w:sz w:val="21"/>
          <w:szCs w:val="21"/>
          <w:lang w:val="en"/>
        </w:rPr>
        <w:t>which means "in the same place" and to be used in the footnote to indicate that the footnote in question is identical to the one immediately preceding.</w:t>
      </w:r>
      <w:proofErr w:type="gramEnd"/>
    </w:p>
    <w:p w:rsidR="00F656B2" w:rsidRPr="00F656B2" w:rsidRDefault="00F656B2" w:rsidP="00F656B2">
      <w:pPr>
        <w:numPr>
          <w:ilvl w:val="1"/>
          <w:numId w:val="3"/>
        </w:numPr>
        <w:spacing w:after="0" w:line="240" w:lineRule="auto"/>
        <w:ind w:left="1110"/>
        <w:textAlignment w:val="top"/>
        <w:rPr>
          <w:rFonts w:ascii="Bookman Old Style" w:eastAsia="Times New Roman" w:hAnsi="Bookman Old Style" w:cs="Arial"/>
          <w:sz w:val="21"/>
          <w:szCs w:val="21"/>
          <w:lang w:val="en"/>
        </w:rPr>
      </w:pPr>
      <w:r w:rsidRPr="00F656B2">
        <w:rPr>
          <w:rFonts w:ascii="Bookman Old Style" w:eastAsia="Times New Roman" w:hAnsi="Bookman Old Style" w:cs="Arial"/>
          <w:sz w:val="21"/>
          <w:szCs w:val="21"/>
          <w:lang w:val="en"/>
        </w:rPr>
        <w:t>Note that "</w:t>
      </w:r>
      <w:r w:rsidRPr="00851689">
        <w:rPr>
          <w:rFonts w:ascii="Bookman Old Style" w:eastAsia="Times New Roman" w:hAnsi="Bookman Old Style" w:cs="Arial"/>
          <w:i/>
          <w:iCs/>
          <w:sz w:val="21"/>
          <w:szCs w:val="21"/>
          <w:lang w:val="en"/>
        </w:rPr>
        <w:t>vs.</w:t>
      </w:r>
      <w:r w:rsidRPr="00F656B2">
        <w:rPr>
          <w:rFonts w:ascii="Bookman Old Style" w:eastAsia="Times New Roman" w:hAnsi="Bookman Old Style" w:cs="Arial"/>
          <w:sz w:val="21"/>
          <w:szCs w:val="21"/>
          <w:lang w:val="en"/>
        </w:rPr>
        <w:t>" (</w:t>
      </w:r>
      <w:r w:rsidRPr="00851689">
        <w:rPr>
          <w:rFonts w:ascii="Bookman Old Style" w:eastAsia="Times New Roman" w:hAnsi="Bookman Old Style" w:cs="Arial"/>
          <w:i/>
          <w:iCs/>
          <w:sz w:val="21"/>
          <w:szCs w:val="21"/>
          <w:lang w:val="en"/>
        </w:rPr>
        <w:t>versus</w:t>
      </w:r>
      <w:r w:rsidRPr="00F656B2">
        <w:rPr>
          <w:rFonts w:ascii="Bookman Old Style" w:eastAsia="Times New Roman" w:hAnsi="Bookman Old Style" w:cs="Arial"/>
          <w:sz w:val="21"/>
          <w:szCs w:val="21"/>
          <w:lang w:val="en"/>
        </w:rPr>
        <w:t>) and "</w:t>
      </w:r>
      <w:proofErr w:type="spellStart"/>
      <w:r w:rsidRPr="00851689">
        <w:rPr>
          <w:rFonts w:ascii="Bookman Old Style" w:eastAsia="Times New Roman" w:hAnsi="Bookman Old Style" w:cs="Arial"/>
          <w:i/>
          <w:iCs/>
          <w:sz w:val="21"/>
          <w:szCs w:val="21"/>
          <w:lang w:val="en"/>
        </w:rPr>
        <w:t>v.s</w:t>
      </w:r>
      <w:proofErr w:type="spellEnd"/>
      <w:r w:rsidRPr="00851689">
        <w:rPr>
          <w:rFonts w:ascii="Bookman Old Style" w:eastAsia="Times New Roman" w:hAnsi="Bookman Old Style" w:cs="Arial"/>
          <w:i/>
          <w:iCs/>
          <w:sz w:val="21"/>
          <w:szCs w:val="21"/>
          <w:lang w:val="en"/>
        </w:rPr>
        <w:t>.</w:t>
      </w:r>
      <w:r w:rsidRPr="00F656B2">
        <w:rPr>
          <w:rFonts w:ascii="Bookman Old Style" w:eastAsia="Times New Roman" w:hAnsi="Bookman Old Style" w:cs="Arial"/>
          <w:sz w:val="21"/>
          <w:szCs w:val="21"/>
          <w:lang w:val="en"/>
        </w:rPr>
        <w:t>" (</w:t>
      </w:r>
      <w:proofErr w:type="gramStart"/>
      <w:r w:rsidRPr="00851689">
        <w:rPr>
          <w:rFonts w:ascii="Bookman Old Style" w:eastAsia="Times New Roman" w:hAnsi="Bookman Old Style" w:cs="Arial"/>
          <w:i/>
          <w:iCs/>
          <w:sz w:val="21"/>
          <w:szCs w:val="21"/>
          <w:lang w:val="en"/>
        </w:rPr>
        <w:t>vide</w:t>
      </w:r>
      <w:proofErr w:type="gramEnd"/>
      <w:r w:rsidRPr="00851689">
        <w:rPr>
          <w:rFonts w:ascii="Bookman Old Style" w:eastAsia="Times New Roman" w:hAnsi="Bookman Old Style" w:cs="Arial"/>
          <w:i/>
          <w:iCs/>
          <w:sz w:val="21"/>
          <w:szCs w:val="21"/>
          <w:lang w:val="en"/>
        </w:rPr>
        <w:t xml:space="preserve"> super</w:t>
      </w:r>
      <w:r w:rsidRPr="00F656B2">
        <w:rPr>
          <w:rFonts w:ascii="Bookman Old Style" w:eastAsia="Times New Roman" w:hAnsi="Bookman Old Style" w:cs="Arial"/>
          <w:sz w:val="21"/>
          <w:szCs w:val="21"/>
          <w:lang w:val="en"/>
        </w:rPr>
        <w:t>) mean very different things. The former means "against," the latter "see above."</w:t>
      </w:r>
    </w:p>
    <w:p w:rsidR="00F656B2" w:rsidRPr="00851689" w:rsidRDefault="00F656B2" w:rsidP="00F656B2">
      <w:pPr>
        <w:numPr>
          <w:ilvl w:val="1"/>
          <w:numId w:val="3"/>
        </w:numPr>
        <w:spacing w:after="0" w:line="240" w:lineRule="auto"/>
        <w:ind w:left="1110"/>
        <w:textAlignment w:val="top"/>
        <w:rPr>
          <w:rFonts w:ascii="Bookman Old Style" w:eastAsia="Times New Roman" w:hAnsi="Bookman Old Style" w:cs="Arial"/>
          <w:sz w:val="21"/>
          <w:szCs w:val="21"/>
          <w:lang w:val="en"/>
        </w:rPr>
      </w:pPr>
      <w:r w:rsidRPr="00F656B2">
        <w:rPr>
          <w:rFonts w:ascii="Bookman Old Style" w:eastAsia="Times New Roman" w:hAnsi="Bookman Old Style" w:cs="Arial"/>
          <w:sz w:val="21"/>
          <w:szCs w:val="21"/>
          <w:lang w:val="en"/>
        </w:rPr>
        <w:t>Though not abbreviations, remember that "</w:t>
      </w:r>
      <w:r w:rsidRPr="00851689">
        <w:rPr>
          <w:rFonts w:ascii="Bookman Old Style" w:eastAsia="Times New Roman" w:hAnsi="Bookman Old Style" w:cs="Arial"/>
          <w:i/>
          <w:iCs/>
          <w:sz w:val="21"/>
          <w:szCs w:val="21"/>
          <w:lang w:val="en"/>
        </w:rPr>
        <w:t>per annum</w:t>
      </w:r>
      <w:r w:rsidRPr="00F656B2">
        <w:rPr>
          <w:rFonts w:ascii="Bookman Old Style" w:eastAsia="Times New Roman" w:hAnsi="Bookman Old Style" w:cs="Arial"/>
          <w:sz w:val="21"/>
          <w:szCs w:val="21"/>
          <w:lang w:val="en"/>
        </w:rPr>
        <w:t>" means "per year", "</w:t>
      </w:r>
      <w:r w:rsidRPr="00851689">
        <w:rPr>
          <w:rFonts w:ascii="Bookman Old Style" w:eastAsia="Times New Roman" w:hAnsi="Bookman Old Style" w:cs="Arial"/>
          <w:i/>
          <w:iCs/>
          <w:sz w:val="21"/>
          <w:szCs w:val="21"/>
          <w:lang w:val="en"/>
        </w:rPr>
        <w:t>per diem</w:t>
      </w:r>
      <w:r w:rsidRPr="00F656B2">
        <w:rPr>
          <w:rFonts w:ascii="Bookman Old Style" w:eastAsia="Times New Roman" w:hAnsi="Bookman Old Style" w:cs="Arial"/>
          <w:sz w:val="21"/>
          <w:szCs w:val="21"/>
          <w:lang w:val="en"/>
        </w:rPr>
        <w:t>" means "per day", and "</w:t>
      </w:r>
      <w:r w:rsidRPr="00851689">
        <w:rPr>
          <w:rFonts w:ascii="Bookman Old Style" w:eastAsia="Times New Roman" w:hAnsi="Bookman Old Style" w:cs="Arial"/>
          <w:i/>
          <w:iCs/>
          <w:sz w:val="21"/>
          <w:szCs w:val="21"/>
          <w:lang w:val="en"/>
        </w:rPr>
        <w:t>per capita</w:t>
      </w:r>
      <w:r w:rsidRPr="00F656B2">
        <w:rPr>
          <w:rFonts w:ascii="Bookman Old Style" w:eastAsia="Times New Roman" w:hAnsi="Bookman Old Style" w:cs="Arial"/>
          <w:sz w:val="21"/>
          <w:szCs w:val="21"/>
          <w:lang w:val="en"/>
        </w:rPr>
        <w:t>" means "per person."</w:t>
      </w:r>
    </w:p>
    <w:p w:rsidR="003A2B41" w:rsidRPr="00F656B2" w:rsidRDefault="003A2B41" w:rsidP="003A2B41">
      <w:pPr>
        <w:spacing w:after="0" w:line="240" w:lineRule="auto"/>
        <w:textAlignment w:val="top"/>
        <w:rPr>
          <w:rFonts w:ascii="Bookman Old Style" w:eastAsia="Times New Roman" w:hAnsi="Bookman Old Style" w:cs="Arial"/>
          <w:sz w:val="21"/>
          <w:szCs w:val="21"/>
          <w:lang w:val="en"/>
        </w:rPr>
      </w:pPr>
    </w:p>
    <w:p w:rsidR="00F656B2" w:rsidRPr="00F656B2" w:rsidRDefault="00F656B2" w:rsidP="00F656B2">
      <w:pPr>
        <w:numPr>
          <w:ilvl w:val="0"/>
          <w:numId w:val="3"/>
        </w:numPr>
        <w:spacing w:after="0" w:line="240" w:lineRule="auto"/>
        <w:ind w:left="630"/>
        <w:textAlignment w:val="top"/>
        <w:rPr>
          <w:rFonts w:ascii="Bookman Old Style" w:eastAsia="Times New Roman" w:hAnsi="Bookman Old Style" w:cs="Arial"/>
          <w:sz w:val="21"/>
          <w:szCs w:val="21"/>
          <w:lang w:val="en"/>
        </w:rPr>
      </w:pPr>
      <w:r w:rsidRPr="00851689">
        <w:rPr>
          <w:rFonts w:ascii="Bookman Old Style" w:eastAsia="Times New Roman" w:hAnsi="Bookman Old Style" w:cs="Arial"/>
          <w:b/>
          <w:bCs/>
          <w:sz w:val="21"/>
          <w:szCs w:val="21"/>
          <w:lang w:val="en"/>
        </w:rPr>
        <w:t>Get basic formatting right.</w:t>
      </w:r>
    </w:p>
    <w:p w:rsidR="00F656B2" w:rsidRPr="00851689" w:rsidRDefault="00F656B2" w:rsidP="00F656B2">
      <w:pPr>
        <w:numPr>
          <w:ilvl w:val="1"/>
          <w:numId w:val="3"/>
        </w:numPr>
        <w:spacing w:after="0" w:line="240" w:lineRule="auto"/>
        <w:ind w:left="1110"/>
        <w:textAlignment w:val="top"/>
        <w:rPr>
          <w:rFonts w:ascii="Bookman Old Style" w:eastAsia="Times New Roman" w:hAnsi="Bookman Old Style" w:cs="Arial"/>
          <w:sz w:val="21"/>
          <w:szCs w:val="21"/>
          <w:lang w:val="en"/>
        </w:rPr>
      </w:pPr>
      <w:r w:rsidRPr="00F656B2">
        <w:rPr>
          <w:rFonts w:ascii="Bookman Old Style" w:eastAsia="Times New Roman" w:hAnsi="Bookman Old Style" w:cs="Arial"/>
          <w:sz w:val="21"/>
          <w:szCs w:val="21"/>
          <w:lang w:val="en"/>
        </w:rPr>
        <w:t>The first paragraph of each section or sub-section (any paragraph that follows a heading) should not be indented. The first lines of all subsequent paragraphs in that section or sub-section should be indented.</w:t>
      </w:r>
    </w:p>
    <w:p w:rsidR="00E179B4" w:rsidRPr="00F656B2" w:rsidRDefault="00E179B4" w:rsidP="00E179B4">
      <w:pPr>
        <w:spacing w:after="0" w:line="240" w:lineRule="auto"/>
        <w:ind w:left="1110"/>
        <w:textAlignment w:val="top"/>
        <w:rPr>
          <w:rFonts w:ascii="Bookman Old Style" w:eastAsia="Times New Roman" w:hAnsi="Bookman Old Style" w:cs="Arial"/>
          <w:sz w:val="21"/>
          <w:szCs w:val="21"/>
          <w:lang w:val="en"/>
        </w:rPr>
      </w:pPr>
    </w:p>
    <w:p w:rsidR="00E179B4" w:rsidRPr="00851689" w:rsidRDefault="00F656B2" w:rsidP="00E179B4">
      <w:pPr>
        <w:numPr>
          <w:ilvl w:val="1"/>
          <w:numId w:val="3"/>
        </w:numPr>
        <w:spacing w:after="0" w:line="240" w:lineRule="auto"/>
        <w:ind w:left="1110"/>
        <w:textAlignment w:val="top"/>
        <w:rPr>
          <w:rFonts w:ascii="Bookman Old Style" w:eastAsia="Times New Roman" w:hAnsi="Bookman Old Style" w:cs="Arial"/>
          <w:sz w:val="21"/>
          <w:szCs w:val="21"/>
          <w:lang w:val="en"/>
        </w:rPr>
      </w:pPr>
      <w:r w:rsidRPr="00F656B2">
        <w:rPr>
          <w:rFonts w:ascii="Bookman Old Style" w:eastAsia="Times New Roman" w:hAnsi="Bookman Old Style" w:cs="Arial"/>
          <w:sz w:val="21"/>
          <w:szCs w:val="21"/>
          <w:lang w:val="en"/>
        </w:rPr>
        <w:t>Block quotes should be used for any quote that extends beyond a couple of lines. When employing block quotes, the quote should be offset from the rest of the text by both right and left indentations, and the text should be justified. Regardless of the line spacing for the rest of the text, the block quote should be single spaced.</w:t>
      </w:r>
    </w:p>
    <w:p w:rsidR="00E179B4" w:rsidRPr="00851689" w:rsidRDefault="00E179B4" w:rsidP="00E179B4">
      <w:pPr>
        <w:spacing w:after="0" w:line="240" w:lineRule="auto"/>
        <w:textAlignment w:val="top"/>
        <w:rPr>
          <w:rFonts w:ascii="Bookman Old Style" w:eastAsia="Times New Roman" w:hAnsi="Bookman Old Style" w:cs="Arial"/>
          <w:sz w:val="21"/>
          <w:szCs w:val="21"/>
          <w:lang w:val="en"/>
        </w:rPr>
      </w:pPr>
    </w:p>
    <w:p w:rsidR="00F656B2" w:rsidRPr="00851689" w:rsidRDefault="00F656B2" w:rsidP="00F656B2">
      <w:pPr>
        <w:numPr>
          <w:ilvl w:val="1"/>
          <w:numId w:val="3"/>
        </w:numPr>
        <w:spacing w:after="0" w:line="240" w:lineRule="auto"/>
        <w:ind w:left="1110"/>
        <w:textAlignment w:val="top"/>
        <w:rPr>
          <w:rFonts w:ascii="Bookman Old Style" w:eastAsia="Times New Roman" w:hAnsi="Bookman Old Style" w:cs="Arial"/>
          <w:sz w:val="21"/>
          <w:szCs w:val="21"/>
          <w:lang w:val="en"/>
        </w:rPr>
      </w:pPr>
      <w:r w:rsidRPr="00F656B2">
        <w:rPr>
          <w:rFonts w:ascii="Bookman Old Style" w:eastAsia="Times New Roman" w:hAnsi="Bookman Old Style" w:cs="Arial"/>
          <w:sz w:val="21"/>
          <w:szCs w:val="21"/>
          <w:lang w:val="en"/>
        </w:rPr>
        <w:t>Use a consistent style (justification, line spacing, heading style, font, etc</w:t>
      </w:r>
      <w:r w:rsidR="00E179B4" w:rsidRPr="00851689">
        <w:rPr>
          <w:rFonts w:ascii="Bookman Old Style" w:eastAsia="Times New Roman" w:hAnsi="Bookman Old Style" w:cs="Arial"/>
          <w:sz w:val="21"/>
          <w:szCs w:val="21"/>
          <w:lang w:val="en"/>
        </w:rPr>
        <w:t>.) throughout. The "style-sheet</w:t>
      </w:r>
      <w:r w:rsidRPr="00F656B2">
        <w:rPr>
          <w:rFonts w:ascii="Bookman Old Style" w:eastAsia="Times New Roman" w:hAnsi="Bookman Old Style" w:cs="Arial"/>
          <w:sz w:val="21"/>
          <w:szCs w:val="21"/>
          <w:lang w:val="en"/>
        </w:rPr>
        <w:t xml:space="preserve">" </w:t>
      </w:r>
      <w:r w:rsidR="00E179B4" w:rsidRPr="00851689">
        <w:rPr>
          <w:rFonts w:ascii="Bookman Old Style" w:eastAsia="Times New Roman" w:hAnsi="Bookman Old Style" w:cs="Arial"/>
          <w:sz w:val="21"/>
          <w:szCs w:val="21"/>
          <w:lang w:val="en"/>
        </w:rPr>
        <w:t>features of the modern word processor are</w:t>
      </w:r>
      <w:r w:rsidRPr="00F656B2">
        <w:rPr>
          <w:rFonts w:ascii="Bookman Old Style" w:eastAsia="Times New Roman" w:hAnsi="Bookman Old Style" w:cs="Arial"/>
          <w:sz w:val="21"/>
          <w:szCs w:val="21"/>
          <w:lang w:val="en"/>
        </w:rPr>
        <w:t xml:space="preserve"> useful in imposing style discipline.</w:t>
      </w:r>
    </w:p>
    <w:p w:rsidR="00E179B4" w:rsidRPr="00F656B2" w:rsidRDefault="00E179B4" w:rsidP="00E179B4">
      <w:pPr>
        <w:spacing w:after="0" w:line="240" w:lineRule="auto"/>
        <w:textAlignment w:val="top"/>
        <w:rPr>
          <w:rFonts w:ascii="Bookman Old Style" w:eastAsia="Times New Roman" w:hAnsi="Bookman Old Style" w:cs="Arial"/>
          <w:sz w:val="21"/>
          <w:szCs w:val="21"/>
          <w:lang w:val="en"/>
        </w:rPr>
      </w:pPr>
    </w:p>
    <w:p w:rsidR="00F656B2" w:rsidRPr="00851689" w:rsidRDefault="00F656B2" w:rsidP="00F656B2">
      <w:pPr>
        <w:numPr>
          <w:ilvl w:val="1"/>
          <w:numId w:val="3"/>
        </w:numPr>
        <w:spacing w:after="0" w:line="240" w:lineRule="auto"/>
        <w:ind w:left="1110"/>
        <w:textAlignment w:val="top"/>
        <w:rPr>
          <w:rFonts w:ascii="Bookman Old Style" w:eastAsia="Times New Roman" w:hAnsi="Bookman Old Style" w:cs="Arial"/>
          <w:sz w:val="21"/>
          <w:szCs w:val="21"/>
          <w:lang w:val="en"/>
        </w:rPr>
      </w:pPr>
      <w:r w:rsidRPr="00F656B2">
        <w:rPr>
          <w:rFonts w:ascii="Bookman Old Style" w:eastAsia="Times New Roman" w:hAnsi="Bookman Old Style" w:cs="Arial"/>
          <w:sz w:val="21"/>
          <w:szCs w:val="21"/>
          <w:lang w:val="en"/>
        </w:rPr>
        <w:t>Never use bold. If you want to emphasize something, use italics. The use of italics is preferable to underlines when referencing a book title.</w:t>
      </w:r>
    </w:p>
    <w:p w:rsidR="00E179B4" w:rsidRPr="00F656B2" w:rsidRDefault="00E179B4" w:rsidP="00E179B4">
      <w:pPr>
        <w:spacing w:after="0" w:line="240" w:lineRule="auto"/>
        <w:textAlignment w:val="top"/>
        <w:rPr>
          <w:rFonts w:ascii="Bookman Old Style" w:eastAsia="Times New Roman" w:hAnsi="Bookman Old Style" w:cs="Arial"/>
          <w:sz w:val="21"/>
          <w:szCs w:val="21"/>
          <w:lang w:val="en"/>
        </w:rPr>
      </w:pPr>
    </w:p>
    <w:p w:rsidR="00F656B2" w:rsidRPr="00851689" w:rsidRDefault="00F656B2" w:rsidP="00F656B2">
      <w:pPr>
        <w:numPr>
          <w:ilvl w:val="1"/>
          <w:numId w:val="3"/>
        </w:numPr>
        <w:spacing w:after="0" w:line="240" w:lineRule="auto"/>
        <w:ind w:left="1110"/>
        <w:textAlignment w:val="top"/>
        <w:rPr>
          <w:rFonts w:ascii="Bookman Old Style" w:eastAsia="Times New Roman" w:hAnsi="Bookman Old Style" w:cs="Arial"/>
          <w:sz w:val="21"/>
          <w:szCs w:val="21"/>
          <w:lang w:val="en"/>
        </w:rPr>
      </w:pPr>
      <w:r w:rsidRPr="00F656B2">
        <w:rPr>
          <w:rFonts w:ascii="Bookman Old Style" w:eastAsia="Times New Roman" w:hAnsi="Bookman Old Style" w:cs="Arial"/>
          <w:sz w:val="21"/>
          <w:szCs w:val="21"/>
          <w:lang w:val="en"/>
        </w:rPr>
        <w:t xml:space="preserve">Know the difference between a hyphen, en dashes (used to indicate a range, as in "between the years 1980–1990" or contrast values, as in "the Supreme Court voted 5–4 to uphold), and </w:t>
      </w:r>
      <w:proofErr w:type="spellStart"/>
      <w:r w:rsidRPr="00F656B2">
        <w:rPr>
          <w:rFonts w:ascii="Bookman Old Style" w:eastAsia="Times New Roman" w:hAnsi="Bookman Old Style" w:cs="Arial"/>
          <w:sz w:val="21"/>
          <w:szCs w:val="21"/>
          <w:lang w:val="en"/>
        </w:rPr>
        <w:t>em</w:t>
      </w:r>
      <w:proofErr w:type="spellEnd"/>
      <w:r w:rsidRPr="00F656B2">
        <w:rPr>
          <w:rFonts w:ascii="Bookman Old Style" w:eastAsia="Times New Roman" w:hAnsi="Bookman Old Style" w:cs="Arial"/>
          <w:sz w:val="21"/>
          <w:szCs w:val="21"/>
          <w:lang w:val="en"/>
        </w:rPr>
        <w:t xml:space="preserve"> dashes ("—" which are used to indicate parenthetical thoughts in the middle of a sentence, similar to parenthetical commas). While it may be difficult to tell them apart on the web page, they are of different length. Hyphens are shortest, the en dash is about the width of the letter "n", and </w:t>
      </w:r>
      <w:proofErr w:type="spellStart"/>
      <w:r w:rsidRPr="00F656B2">
        <w:rPr>
          <w:rFonts w:ascii="Bookman Old Style" w:eastAsia="Times New Roman" w:hAnsi="Bookman Old Style" w:cs="Arial"/>
          <w:sz w:val="21"/>
          <w:szCs w:val="21"/>
          <w:lang w:val="en"/>
        </w:rPr>
        <w:t>em</w:t>
      </w:r>
      <w:proofErr w:type="spellEnd"/>
      <w:r w:rsidRPr="00F656B2">
        <w:rPr>
          <w:rFonts w:ascii="Bookman Old Style" w:eastAsia="Times New Roman" w:hAnsi="Bookman Old Style" w:cs="Arial"/>
          <w:sz w:val="21"/>
          <w:szCs w:val="21"/>
          <w:lang w:val="en"/>
        </w:rPr>
        <w:t xml:space="preserve"> dashes are about the width of the letter "m" (hence their respective names). In mono spaced fonts (such as Courier), it is conventional to use two hyphens ("--") for en dashes, three ("---") for </w:t>
      </w:r>
      <w:proofErr w:type="spellStart"/>
      <w:r w:rsidRPr="00F656B2">
        <w:rPr>
          <w:rFonts w:ascii="Bookman Old Style" w:eastAsia="Times New Roman" w:hAnsi="Bookman Old Style" w:cs="Arial"/>
          <w:sz w:val="21"/>
          <w:szCs w:val="21"/>
          <w:lang w:val="en"/>
        </w:rPr>
        <w:t>em</w:t>
      </w:r>
      <w:proofErr w:type="spellEnd"/>
      <w:r w:rsidRPr="00F656B2">
        <w:rPr>
          <w:rFonts w:ascii="Bookman Old Style" w:eastAsia="Times New Roman" w:hAnsi="Bookman Old Style" w:cs="Arial"/>
          <w:sz w:val="21"/>
          <w:szCs w:val="21"/>
          <w:lang w:val="en"/>
        </w:rPr>
        <w:t xml:space="preserve"> dashes. Note that there is never a space before or after any of these.</w:t>
      </w:r>
    </w:p>
    <w:p w:rsidR="00E179B4" w:rsidRPr="00F656B2" w:rsidRDefault="00E179B4" w:rsidP="00E179B4">
      <w:pPr>
        <w:spacing w:after="0" w:line="240" w:lineRule="auto"/>
        <w:textAlignment w:val="top"/>
        <w:rPr>
          <w:rFonts w:ascii="Bookman Old Style" w:eastAsia="Times New Roman" w:hAnsi="Bookman Old Style" w:cs="Arial"/>
          <w:sz w:val="21"/>
          <w:szCs w:val="21"/>
          <w:lang w:val="en"/>
        </w:rPr>
      </w:pPr>
    </w:p>
    <w:p w:rsidR="00F656B2" w:rsidRPr="00851689" w:rsidRDefault="00F656B2" w:rsidP="00F656B2">
      <w:pPr>
        <w:numPr>
          <w:ilvl w:val="1"/>
          <w:numId w:val="3"/>
        </w:numPr>
        <w:spacing w:after="0" w:line="240" w:lineRule="auto"/>
        <w:ind w:left="1110"/>
        <w:textAlignment w:val="top"/>
        <w:rPr>
          <w:rFonts w:ascii="Bookman Old Style" w:eastAsia="Times New Roman" w:hAnsi="Bookman Old Style" w:cs="Arial"/>
          <w:sz w:val="21"/>
          <w:szCs w:val="21"/>
          <w:lang w:val="en"/>
        </w:rPr>
      </w:pPr>
      <w:r w:rsidRPr="00F656B2">
        <w:rPr>
          <w:rFonts w:ascii="Bookman Old Style" w:eastAsia="Times New Roman" w:hAnsi="Bookman Old Style" w:cs="Arial"/>
          <w:sz w:val="21"/>
          <w:szCs w:val="21"/>
          <w:lang w:val="en"/>
        </w:rPr>
        <w:t xml:space="preserve">The rule "double spaces after periods" was a convention of the typewriter age when everyone had no choice but to use the </w:t>
      </w:r>
      <w:proofErr w:type="spellStart"/>
      <w:r w:rsidRPr="00F656B2">
        <w:rPr>
          <w:rFonts w:ascii="Bookman Old Style" w:eastAsia="Times New Roman" w:hAnsi="Bookman Old Style" w:cs="Arial"/>
          <w:sz w:val="21"/>
          <w:szCs w:val="21"/>
          <w:lang w:val="en"/>
        </w:rPr>
        <w:t>monospace</w:t>
      </w:r>
      <w:proofErr w:type="spellEnd"/>
      <w:r w:rsidRPr="00F656B2">
        <w:rPr>
          <w:rFonts w:ascii="Bookman Old Style" w:eastAsia="Times New Roman" w:hAnsi="Bookman Old Style" w:cs="Arial"/>
          <w:sz w:val="21"/>
          <w:szCs w:val="21"/>
          <w:lang w:val="en"/>
        </w:rPr>
        <w:t xml:space="preserve"> typewriter font. It is considered unnecessary when using proportional fonts. Unless you are using a </w:t>
      </w:r>
      <w:proofErr w:type="spellStart"/>
      <w:r w:rsidRPr="00F656B2">
        <w:rPr>
          <w:rFonts w:ascii="Bookman Old Style" w:eastAsia="Times New Roman" w:hAnsi="Bookman Old Style" w:cs="Arial"/>
          <w:sz w:val="21"/>
          <w:szCs w:val="21"/>
          <w:lang w:val="en"/>
        </w:rPr>
        <w:t>monospace</w:t>
      </w:r>
      <w:proofErr w:type="spellEnd"/>
      <w:r w:rsidRPr="00F656B2">
        <w:rPr>
          <w:rFonts w:ascii="Bookman Old Style" w:eastAsia="Times New Roman" w:hAnsi="Bookman Old Style" w:cs="Arial"/>
          <w:sz w:val="21"/>
          <w:szCs w:val="21"/>
          <w:lang w:val="en"/>
        </w:rPr>
        <w:t xml:space="preserve"> font (</w:t>
      </w:r>
      <w:r w:rsidRPr="00851689">
        <w:rPr>
          <w:rFonts w:ascii="Bookman Old Style" w:eastAsia="Times New Roman" w:hAnsi="Bookman Old Style" w:cs="Arial"/>
          <w:i/>
          <w:iCs/>
          <w:sz w:val="21"/>
          <w:szCs w:val="21"/>
          <w:lang w:val="en"/>
        </w:rPr>
        <w:t>e.g.</w:t>
      </w:r>
      <w:r w:rsidRPr="00F656B2">
        <w:rPr>
          <w:rFonts w:ascii="Bookman Old Style" w:eastAsia="Times New Roman" w:hAnsi="Bookman Old Style" w:cs="Arial"/>
          <w:sz w:val="21"/>
          <w:szCs w:val="21"/>
          <w:lang w:val="en"/>
        </w:rPr>
        <w:t xml:space="preserve"> Courier) there is no need for that second space.</w:t>
      </w:r>
    </w:p>
    <w:p w:rsidR="00E179B4" w:rsidRPr="00F656B2" w:rsidRDefault="00E179B4" w:rsidP="00E179B4">
      <w:pPr>
        <w:spacing w:after="0" w:line="240" w:lineRule="auto"/>
        <w:textAlignment w:val="top"/>
        <w:rPr>
          <w:rFonts w:ascii="Bookman Old Style" w:eastAsia="Times New Roman" w:hAnsi="Bookman Old Style" w:cs="Arial"/>
          <w:sz w:val="21"/>
          <w:szCs w:val="21"/>
          <w:lang w:val="en"/>
        </w:rPr>
      </w:pPr>
    </w:p>
    <w:p w:rsidR="00851689" w:rsidRPr="00F656B2" w:rsidRDefault="00F656B2" w:rsidP="00851689">
      <w:pPr>
        <w:numPr>
          <w:ilvl w:val="1"/>
          <w:numId w:val="3"/>
        </w:numPr>
        <w:pBdr>
          <w:bottom w:val="single" w:sz="12" w:space="1" w:color="auto"/>
        </w:pBdr>
        <w:spacing w:after="150" w:line="240" w:lineRule="auto"/>
        <w:ind w:left="1110"/>
        <w:textAlignment w:val="top"/>
        <w:rPr>
          <w:rFonts w:ascii="Bookman Old Style" w:eastAsia="Times New Roman" w:hAnsi="Bookman Old Style" w:cs="Arial"/>
          <w:sz w:val="21"/>
          <w:szCs w:val="21"/>
          <w:lang w:val="en"/>
        </w:rPr>
      </w:pPr>
      <w:r w:rsidRPr="00F656B2">
        <w:rPr>
          <w:rFonts w:ascii="Bookman Old Style" w:eastAsia="Times New Roman" w:hAnsi="Bookman Old Style" w:cs="Arial"/>
          <w:sz w:val="21"/>
          <w:szCs w:val="21"/>
          <w:lang w:val="en"/>
        </w:rPr>
        <w:t xml:space="preserve">Use the right font. You should never use a </w:t>
      </w:r>
      <w:proofErr w:type="spellStart"/>
      <w:r w:rsidRPr="00F656B2">
        <w:rPr>
          <w:rFonts w:ascii="Bookman Old Style" w:eastAsia="Times New Roman" w:hAnsi="Bookman Old Style" w:cs="Arial"/>
          <w:sz w:val="21"/>
          <w:szCs w:val="21"/>
          <w:lang w:val="en"/>
        </w:rPr>
        <w:t>monospace</w:t>
      </w:r>
      <w:proofErr w:type="spellEnd"/>
      <w:r w:rsidRPr="00F656B2">
        <w:rPr>
          <w:rFonts w:ascii="Bookman Old Style" w:eastAsia="Times New Roman" w:hAnsi="Bookman Old Style" w:cs="Arial"/>
          <w:sz w:val="21"/>
          <w:szCs w:val="21"/>
          <w:lang w:val="en"/>
        </w:rPr>
        <w:t xml:space="preserve"> font (</w:t>
      </w:r>
      <w:r w:rsidRPr="00851689">
        <w:rPr>
          <w:rFonts w:ascii="Bookman Old Style" w:eastAsia="Times New Roman" w:hAnsi="Bookman Old Style" w:cs="Arial"/>
          <w:i/>
          <w:iCs/>
          <w:sz w:val="21"/>
          <w:szCs w:val="21"/>
          <w:lang w:val="en"/>
        </w:rPr>
        <w:t>e.g.</w:t>
      </w:r>
      <w:r w:rsidRPr="00F656B2">
        <w:rPr>
          <w:rFonts w:ascii="Bookman Old Style" w:eastAsia="Times New Roman" w:hAnsi="Bookman Old Style" w:cs="Arial"/>
          <w:sz w:val="21"/>
          <w:szCs w:val="21"/>
          <w:lang w:val="en"/>
        </w:rPr>
        <w:t xml:space="preserve"> Courier) unless you have a very specific reason fo</w:t>
      </w:r>
      <w:r w:rsidR="00E179B4" w:rsidRPr="00851689">
        <w:rPr>
          <w:rFonts w:ascii="Bookman Old Style" w:eastAsia="Times New Roman" w:hAnsi="Bookman Old Style" w:cs="Arial"/>
          <w:sz w:val="21"/>
          <w:szCs w:val="21"/>
          <w:lang w:val="en"/>
        </w:rPr>
        <w:t>r doing so. Proportional fonts-</w:t>
      </w:r>
      <w:r w:rsidRPr="00F656B2">
        <w:rPr>
          <w:rFonts w:ascii="Bookman Old Style" w:eastAsia="Times New Roman" w:hAnsi="Bookman Old Style" w:cs="Arial"/>
          <w:sz w:val="21"/>
          <w:szCs w:val="21"/>
          <w:lang w:val="en"/>
        </w:rPr>
        <w:t>which varies type spacin</w:t>
      </w:r>
      <w:r w:rsidR="00E179B4" w:rsidRPr="00851689">
        <w:rPr>
          <w:rFonts w:ascii="Bookman Old Style" w:eastAsia="Times New Roman" w:hAnsi="Bookman Old Style" w:cs="Arial"/>
          <w:sz w:val="21"/>
          <w:szCs w:val="21"/>
          <w:lang w:val="en"/>
        </w:rPr>
        <w:t>g according to character width-</w:t>
      </w:r>
      <w:r w:rsidRPr="00F656B2">
        <w:rPr>
          <w:rFonts w:ascii="Bookman Old Style" w:eastAsia="Times New Roman" w:hAnsi="Bookman Old Style" w:cs="Arial"/>
          <w:sz w:val="21"/>
          <w:szCs w:val="21"/>
          <w:lang w:val="en"/>
        </w:rPr>
        <w:t xml:space="preserve">are much easier to read than </w:t>
      </w:r>
      <w:proofErr w:type="spellStart"/>
      <w:r w:rsidRPr="00F656B2">
        <w:rPr>
          <w:rFonts w:ascii="Bookman Old Style" w:eastAsia="Times New Roman" w:hAnsi="Bookman Old Style" w:cs="Arial"/>
          <w:sz w:val="21"/>
          <w:szCs w:val="21"/>
          <w:lang w:val="en"/>
        </w:rPr>
        <w:t>monospace</w:t>
      </w:r>
      <w:proofErr w:type="spellEnd"/>
      <w:r w:rsidRPr="00F656B2">
        <w:rPr>
          <w:rFonts w:ascii="Bookman Old Style" w:eastAsia="Times New Roman" w:hAnsi="Bookman Old Style" w:cs="Arial"/>
          <w:sz w:val="21"/>
          <w:szCs w:val="21"/>
          <w:lang w:val="en"/>
        </w:rPr>
        <w:t xml:space="preserve"> fonts. Similarly, you should never use sans-serif fonts. Sans-serif fonts were designed for on-screen legibility where the serifs may be lost on the relatively low resolution of computer screens. However, in print, the "serifs" contain visual information that makes it much easier to read. Before you get too creative with your font choice, you should seriously reflect on the fact that Times was originally designed to be the </w:t>
      </w:r>
      <w:r w:rsidR="00851689">
        <w:rPr>
          <w:rFonts w:ascii="Bookman Old Style" w:eastAsia="Times New Roman" w:hAnsi="Bookman Old Style" w:cs="Arial"/>
          <w:sz w:val="21"/>
          <w:szCs w:val="21"/>
          <w:lang w:val="en"/>
        </w:rPr>
        <w:t>typeface of the Times of London.</w:t>
      </w:r>
      <w:bookmarkStart w:id="0" w:name="_GoBack"/>
      <w:bookmarkEnd w:id="0"/>
    </w:p>
    <w:p w:rsidR="003A2964" w:rsidRPr="00851689" w:rsidRDefault="003A2964">
      <w:pPr>
        <w:rPr>
          <w:rFonts w:ascii="Bookman Old Style" w:hAnsi="Bookman Old Style"/>
          <w:sz w:val="16"/>
          <w:szCs w:val="16"/>
        </w:rPr>
      </w:pPr>
      <w:proofErr w:type="gramStart"/>
      <w:r w:rsidRPr="00851689">
        <w:rPr>
          <w:rFonts w:ascii="Bookman Old Style" w:hAnsi="Bookman Old Style"/>
          <w:sz w:val="16"/>
          <w:szCs w:val="16"/>
        </w:rPr>
        <w:t xml:space="preserve">McDougall, Walter, and </w:t>
      </w:r>
      <w:proofErr w:type="spellStart"/>
      <w:r w:rsidRPr="00851689">
        <w:rPr>
          <w:rFonts w:ascii="Bookman Old Style" w:hAnsi="Bookman Old Style"/>
          <w:sz w:val="16"/>
          <w:szCs w:val="16"/>
        </w:rPr>
        <w:t>Tomoharu</w:t>
      </w:r>
      <w:proofErr w:type="spellEnd"/>
      <w:r w:rsidRPr="00851689">
        <w:rPr>
          <w:rFonts w:ascii="Bookman Old Style" w:hAnsi="Bookman Old Style"/>
          <w:sz w:val="16"/>
          <w:szCs w:val="16"/>
        </w:rPr>
        <w:t xml:space="preserve"> Nishino.</w:t>
      </w:r>
      <w:proofErr w:type="gramEnd"/>
      <w:r w:rsidRPr="00851689">
        <w:rPr>
          <w:rFonts w:ascii="Bookman Old Style" w:hAnsi="Bookman Old Style"/>
          <w:sz w:val="16"/>
          <w:szCs w:val="16"/>
        </w:rPr>
        <w:t xml:space="preserve"> </w:t>
      </w:r>
      <w:proofErr w:type="gramStart"/>
      <w:r w:rsidRPr="00851689">
        <w:rPr>
          <w:rFonts w:ascii="Bookman Old Style" w:hAnsi="Bookman Old Style"/>
          <w:sz w:val="16"/>
          <w:szCs w:val="16"/>
        </w:rPr>
        <w:t>"Editing Tips for Effective Writing."</w:t>
      </w:r>
      <w:proofErr w:type="gramEnd"/>
      <w:r w:rsidRPr="00851689">
        <w:rPr>
          <w:rFonts w:ascii="Bookman Old Style" w:hAnsi="Bookman Old Style"/>
          <w:sz w:val="16"/>
          <w:szCs w:val="16"/>
        </w:rPr>
        <w:t xml:space="preserve"> </w:t>
      </w:r>
      <w:r w:rsidRPr="00851689">
        <w:rPr>
          <w:rFonts w:ascii="Bookman Old Style" w:hAnsi="Bookman Old Style"/>
          <w:i/>
          <w:iCs/>
          <w:sz w:val="16"/>
          <w:szCs w:val="16"/>
        </w:rPr>
        <w:t>University of Pennsylvania: School of Arts and Sciences</w:t>
      </w:r>
      <w:r w:rsidRPr="00851689">
        <w:rPr>
          <w:rFonts w:ascii="Bookman Old Style" w:hAnsi="Bookman Old Style"/>
          <w:sz w:val="16"/>
          <w:szCs w:val="16"/>
        </w:rPr>
        <w:t xml:space="preserve">. </w:t>
      </w:r>
      <w:proofErr w:type="gramStart"/>
      <w:r w:rsidRPr="00851689">
        <w:rPr>
          <w:rFonts w:ascii="Bookman Old Style" w:hAnsi="Bookman Old Style"/>
          <w:sz w:val="16"/>
          <w:szCs w:val="16"/>
        </w:rPr>
        <w:t xml:space="preserve">The Trustees of the University of Pennsylvania, </w:t>
      </w:r>
      <w:proofErr w:type="spellStart"/>
      <w:r w:rsidRPr="00851689">
        <w:rPr>
          <w:rFonts w:ascii="Bookman Old Style" w:hAnsi="Bookman Old Style"/>
          <w:sz w:val="16"/>
          <w:szCs w:val="16"/>
        </w:rPr>
        <w:t>n.d.</w:t>
      </w:r>
      <w:proofErr w:type="spellEnd"/>
      <w:r w:rsidRPr="00851689">
        <w:rPr>
          <w:rFonts w:ascii="Bookman Old Style" w:hAnsi="Bookman Old Style"/>
          <w:sz w:val="16"/>
          <w:szCs w:val="16"/>
        </w:rPr>
        <w:t xml:space="preserve"> Web.</w:t>
      </w:r>
      <w:proofErr w:type="gramEnd"/>
      <w:r w:rsidRPr="00851689">
        <w:rPr>
          <w:rFonts w:ascii="Bookman Old Style" w:hAnsi="Bookman Old Style"/>
          <w:sz w:val="16"/>
          <w:szCs w:val="16"/>
        </w:rPr>
        <w:t xml:space="preserve"> 16 Sep 2013. &lt;http://www.sas.upenn.edu/irp/editing-tips-effective-writing&gt;.</w:t>
      </w:r>
    </w:p>
    <w:sectPr w:rsidR="003A2964" w:rsidRPr="00851689" w:rsidSect="003A2B41">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0383"/>
    <w:multiLevelType w:val="multilevel"/>
    <w:tmpl w:val="BD6EC3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474168"/>
    <w:multiLevelType w:val="multilevel"/>
    <w:tmpl w:val="F39689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decimal"/>
        <w:lvlText w:val="%2."/>
        <w:lvlJc w:val="left"/>
      </w:lvl>
    </w:lvlOverride>
  </w:num>
  <w:num w:numId="3">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B2"/>
    <w:rsid w:val="00047D9D"/>
    <w:rsid w:val="00290C15"/>
    <w:rsid w:val="003A2964"/>
    <w:rsid w:val="003A2B41"/>
    <w:rsid w:val="003B3583"/>
    <w:rsid w:val="005551AD"/>
    <w:rsid w:val="00851689"/>
    <w:rsid w:val="009D2BA9"/>
    <w:rsid w:val="00B3454D"/>
    <w:rsid w:val="00E179B4"/>
    <w:rsid w:val="00F65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56B2"/>
    <w:rPr>
      <w:b/>
      <w:bCs/>
    </w:rPr>
  </w:style>
  <w:style w:type="character" w:styleId="Emphasis">
    <w:name w:val="Emphasis"/>
    <w:basedOn w:val="DefaultParagraphFont"/>
    <w:uiPriority w:val="20"/>
    <w:qFormat/>
    <w:rsid w:val="00F656B2"/>
    <w:rPr>
      <w:i/>
      <w:iCs/>
    </w:rPr>
  </w:style>
  <w:style w:type="paragraph" w:styleId="NormalWeb">
    <w:name w:val="Normal (Web)"/>
    <w:basedOn w:val="Normal"/>
    <w:uiPriority w:val="99"/>
    <w:unhideWhenUsed/>
    <w:rsid w:val="00047D9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179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56B2"/>
    <w:rPr>
      <w:b/>
      <w:bCs/>
    </w:rPr>
  </w:style>
  <w:style w:type="character" w:styleId="Emphasis">
    <w:name w:val="Emphasis"/>
    <w:basedOn w:val="DefaultParagraphFont"/>
    <w:uiPriority w:val="20"/>
    <w:qFormat/>
    <w:rsid w:val="00F656B2"/>
    <w:rPr>
      <w:i/>
      <w:iCs/>
    </w:rPr>
  </w:style>
  <w:style w:type="paragraph" w:styleId="NormalWeb">
    <w:name w:val="Normal (Web)"/>
    <w:basedOn w:val="Normal"/>
    <w:uiPriority w:val="99"/>
    <w:unhideWhenUsed/>
    <w:rsid w:val="00047D9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17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083273">
      <w:bodyDiv w:val="1"/>
      <w:marLeft w:val="0"/>
      <w:marRight w:val="0"/>
      <w:marTop w:val="0"/>
      <w:marBottom w:val="0"/>
      <w:divBdr>
        <w:top w:val="none" w:sz="0" w:space="0" w:color="auto"/>
        <w:left w:val="none" w:sz="0" w:space="0" w:color="auto"/>
        <w:bottom w:val="none" w:sz="0" w:space="0" w:color="auto"/>
        <w:right w:val="none" w:sz="0" w:space="0" w:color="auto"/>
      </w:divBdr>
      <w:divsChild>
        <w:div w:id="1084110541">
          <w:marLeft w:val="0"/>
          <w:marRight w:val="0"/>
          <w:marTop w:val="0"/>
          <w:marBottom w:val="0"/>
          <w:divBdr>
            <w:top w:val="none" w:sz="0" w:space="0" w:color="auto"/>
            <w:left w:val="none" w:sz="0" w:space="0" w:color="auto"/>
            <w:bottom w:val="none" w:sz="0" w:space="0" w:color="auto"/>
            <w:right w:val="none" w:sz="0" w:space="0" w:color="auto"/>
          </w:divBdr>
          <w:divsChild>
            <w:div w:id="1852064280">
              <w:marLeft w:val="0"/>
              <w:marRight w:val="0"/>
              <w:marTop w:val="0"/>
              <w:marBottom w:val="0"/>
              <w:divBdr>
                <w:top w:val="none" w:sz="0" w:space="0" w:color="auto"/>
                <w:left w:val="none" w:sz="0" w:space="0" w:color="auto"/>
                <w:bottom w:val="none" w:sz="0" w:space="0" w:color="auto"/>
                <w:right w:val="none" w:sz="0" w:space="0" w:color="auto"/>
              </w:divBdr>
              <w:divsChild>
                <w:div w:id="1743677994">
                  <w:marLeft w:val="0"/>
                  <w:marRight w:val="0"/>
                  <w:marTop w:val="0"/>
                  <w:marBottom w:val="0"/>
                  <w:divBdr>
                    <w:top w:val="none" w:sz="0" w:space="0" w:color="auto"/>
                    <w:left w:val="none" w:sz="0" w:space="0" w:color="auto"/>
                    <w:bottom w:val="none" w:sz="0" w:space="0" w:color="auto"/>
                    <w:right w:val="none" w:sz="0" w:space="0" w:color="auto"/>
                  </w:divBdr>
                  <w:divsChild>
                    <w:div w:id="249051559">
                      <w:marLeft w:val="0"/>
                      <w:marRight w:val="0"/>
                      <w:marTop w:val="0"/>
                      <w:marBottom w:val="0"/>
                      <w:divBdr>
                        <w:top w:val="none" w:sz="0" w:space="0" w:color="auto"/>
                        <w:left w:val="none" w:sz="0" w:space="0" w:color="auto"/>
                        <w:bottom w:val="none" w:sz="0" w:space="0" w:color="auto"/>
                        <w:right w:val="none" w:sz="0" w:space="0" w:color="auto"/>
                      </w:divBdr>
                      <w:divsChild>
                        <w:div w:id="1695108385">
                          <w:marLeft w:val="0"/>
                          <w:marRight w:val="0"/>
                          <w:marTop w:val="0"/>
                          <w:marBottom w:val="0"/>
                          <w:divBdr>
                            <w:top w:val="none" w:sz="0" w:space="0" w:color="auto"/>
                            <w:left w:val="none" w:sz="0" w:space="0" w:color="auto"/>
                            <w:bottom w:val="none" w:sz="0" w:space="0" w:color="auto"/>
                            <w:right w:val="none" w:sz="0" w:space="0" w:color="auto"/>
                          </w:divBdr>
                          <w:divsChild>
                            <w:div w:id="7924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033126">
      <w:bodyDiv w:val="1"/>
      <w:marLeft w:val="0"/>
      <w:marRight w:val="0"/>
      <w:marTop w:val="0"/>
      <w:marBottom w:val="0"/>
      <w:divBdr>
        <w:top w:val="none" w:sz="0" w:space="0" w:color="auto"/>
        <w:left w:val="none" w:sz="0" w:space="0" w:color="auto"/>
        <w:bottom w:val="none" w:sz="0" w:space="0" w:color="auto"/>
        <w:right w:val="none" w:sz="0" w:space="0" w:color="auto"/>
      </w:divBdr>
      <w:divsChild>
        <w:div w:id="1058895256">
          <w:marLeft w:val="0"/>
          <w:marRight w:val="0"/>
          <w:marTop w:val="0"/>
          <w:marBottom w:val="0"/>
          <w:divBdr>
            <w:top w:val="none" w:sz="0" w:space="0" w:color="auto"/>
            <w:left w:val="none" w:sz="0" w:space="0" w:color="auto"/>
            <w:bottom w:val="none" w:sz="0" w:space="0" w:color="auto"/>
            <w:right w:val="none" w:sz="0" w:space="0" w:color="auto"/>
          </w:divBdr>
          <w:divsChild>
            <w:div w:id="276718971">
              <w:marLeft w:val="0"/>
              <w:marRight w:val="0"/>
              <w:marTop w:val="150"/>
              <w:marBottom w:val="0"/>
              <w:divBdr>
                <w:top w:val="none" w:sz="0" w:space="0" w:color="auto"/>
                <w:left w:val="none" w:sz="0" w:space="0" w:color="auto"/>
                <w:bottom w:val="none" w:sz="0" w:space="0" w:color="auto"/>
                <w:right w:val="none" w:sz="0" w:space="0" w:color="auto"/>
              </w:divBdr>
              <w:divsChild>
                <w:div w:id="2019303643">
                  <w:marLeft w:val="0"/>
                  <w:marRight w:val="0"/>
                  <w:marTop w:val="0"/>
                  <w:marBottom w:val="0"/>
                  <w:divBdr>
                    <w:top w:val="none" w:sz="0" w:space="0" w:color="auto"/>
                    <w:left w:val="none" w:sz="0" w:space="0" w:color="auto"/>
                    <w:bottom w:val="none" w:sz="0" w:space="0" w:color="auto"/>
                    <w:right w:val="none" w:sz="0" w:space="0" w:color="auto"/>
                  </w:divBdr>
                  <w:divsChild>
                    <w:div w:id="1100563497">
                      <w:marLeft w:val="0"/>
                      <w:marRight w:val="0"/>
                      <w:marTop w:val="0"/>
                      <w:marBottom w:val="0"/>
                      <w:divBdr>
                        <w:top w:val="none" w:sz="0" w:space="0" w:color="auto"/>
                        <w:left w:val="none" w:sz="0" w:space="0" w:color="auto"/>
                        <w:bottom w:val="none" w:sz="0" w:space="0" w:color="auto"/>
                        <w:right w:val="none" w:sz="0" w:space="0" w:color="auto"/>
                      </w:divBdr>
                      <w:divsChild>
                        <w:div w:id="575212740">
                          <w:marLeft w:val="0"/>
                          <w:marRight w:val="0"/>
                          <w:marTop w:val="0"/>
                          <w:marBottom w:val="0"/>
                          <w:divBdr>
                            <w:top w:val="none" w:sz="0" w:space="0" w:color="auto"/>
                            <w:left w:val="none" w:sz="0" w:space="0" w:color="auto"/>
                            <w:bottom w:val="none" w:sz="0" w:space="0" w:color="auto"/>
                            <w:right w:val="none" w:sz="0" w:space="0" w:color="auto"/>
                          </w:divBdr>
                          <w:divsChild>
                            <w:div w:id="43257100">
                              <w:marLeft w:val="150"/>
                              <w:marRight w:val="150"/>
                              <w:marTop w:val="150"/>
                              <w:marBottom w:val="150"/>
                              <w:divBdr>
                                <w:top w:val="none" w:sz="0" w:space="0" w:color="auto"/>
                                <w:left w:val="none" w:sz="0" w:space="0" w:color="auto"/>
                                <w:bottom w:val="none" w:sz="0" w:space="0" w:color="auto"/>
                                <w:right w:val="none" w:sz="0" w:space="0" w:color="auto"/>
                              </w:divBdr>
                              <w:divsChild>
                                <w:div w:id="820925102">
                                  <w:marLeft w:val="0"/>
                                  <w:marRight w:val="0"/>
                                  <w:marTop w:val="0"/>
                                  <w:marBottom w:val="0"/>
                                  <w:divBdr>
                                    <w:top w:val="none" w:sz="0" w:space="0" w:color="auto"/>
                                    <w:left w:val="none" w:sz="0" w:space="0" w:color="auto"/>
                                    <w:bottom w:val="none" w:sz="0" w:space="0" w:color="auto"/>
                                    <w:right w:val="none" w:sz="0" w:space="0" w:color="auto"/>
                                  </w:divBdr>
                                  <w:divsChild>
                                    <w:div w:id="470830210">
                                      <w:marLeft w:val="0"/>
                                      <w:marRight w:val="0"/>
                                      <w:marTop w:val="0"/>
                                      <w:marBottom w:val="0"/>
                                      <w:divBdr>
                                        <w:top w:val="none" w:sz="0" w:space="0" w:color="auto"/>
                                        <w:left w:val="none" w:sz="0" w:space="0" w:color="auto"/>
                                        <w:bottom w:val="none" w:sz="0" w:space="0" w:color="auto"/>
                                        <w:right w:val="none" w:sz="0" w:space="0" w:color="auto"/>
                                      </w:divBdr>
                                      <w:divsChild>
                                        <w:div w:id="1206329273">
                                          <w:marLeft w:val="0"/>
                                          <w:marRight w:val="0"/>
                                          <w:marTop w:val="0"/>
                                          <w:marBottom w:val="0"/>
                                          <w:divBdr>
                                            <w:top w:val="none" w:sz="0" w:space="0" w:color="auto"/>
                                            <w:left w:val="none" w:sz="0" w:space="0" w:color="auto"/>
                                            <w:bottom w:val="none" w:sz="0" w:space="0" w:color="auto"/>
                                            <w:right w:val="none" w:sz="0" w:space="0" w:color="auto"/>
                                          </w:divBdr>
                                          <w:divsChild>
                                            <w:div w:id="20589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Christ the Redeemer Catholic Schools</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2</cp:revision>
  <cp:lastPrinted>2013-09-16T21:11:00Z</cp:lastPrinted>
  <dcterms:created xsi:type="dcterms:W3CDTF">2013-09-16T19:56:00Z</dcterms:created>
  <dcterms:modified xsi:type="dcterms:W3CDTF">2013-09-16T21:18:00Z</dcterms:modified>
</cp:coreProperties>
</file>